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ind w:right="-128" w:rightChars="-61"/>
        <w:rPr>
          <w:rFonts w:ascii="新宋体" w:hAnsi="新宋体" w:eastAsia="新宋体"/>
          <w:b/>
          <w:spacing w:val="-10"/>
          <w:sz w:val="72"/>
          <w:szCs w:val="72"/>
        </w:rPr>
      </w:pPr>
      <w:r>
        <w:rPr>
          <w:rFonts w:ascii="新宋体" w:hAnsi="新宋体" w:eastAsia="新宋体"/>
          <w:b/>
          <w:spacing w:val="274"/>
          <w:sz w:val="72"/>
          <w:szCs w:val="72"/>
        </w:rPr>
        <w:pict>
          <v:shape id="_x0000_s1026" o:spid="_x0000_s1026" o:spt="202" type="#_x0000_t202" style="position:absolute;left:0pt;margin-left:351.75pt;margin-top:15.6pt;height:72.8pt;width:107.65pt;z-index:251660288;mso-width-relative:page;mso-height-relative:page;" stroked="t" coordsize="21600,21600">
            <v:path/>
            <v:fill focussize="0,0"/>
            <v:stroke color="#FFFFFF" joinstyle="miter"/>
            <v:imagedata o:title=""/>
            <o:lock v:ext="edit"/>
            <v:textbox>
              <w:txbxContent>
                <w:p>
                  <w:pPr>
                    <w:rPr>
                      <w:rFonts w:ascii="新宋体" w:hAnsi="新宋体" w:eastAsia="新宋体"/>
                      <w:b/>
                      <w:sz w:val="84"/>
                      <w:szCs w:val="84"/>
                    </w:rPr>
                  </w:pPr>
                  <w:r>
                    <w:rPr>
                      <w:rFonts w:hint="eastAsia" w:ascii="新宋体" w:hAnsi="新宋体" w:eastAsia="新宋体"/>
                      <w:b/>
                      <w:sz w:val="84"/>
                      <w:szCs w:val="84"/>
                    </w:rPr>
                    <w:t>文件</w:t>
                  </w:r>
                </w:p>
              </w:txbxContent>
            </v:textbox>
          </v:shape>
        </w:pict>
      </w:r>
      <w:r>
        <w:rPr>
          <w:rFonts w:hint="eastAsia" w:ascii="新宋体" w:hAnsi="新宋体" w:eastAsia="新宋体"/>
          <w:b/>
          <w:spacing w:val="-10"/>
          <w:sz w:val="72"/>
          <w:szCs w:val="72"/>
        </w:rPr>
        <w:t>金湖县农业机械管理局</w:t>
      </w:r>
    </w:p>
    <w:p>
      <w:pPr>
        <w:spacing w:line="1000" w:lineRule="exact"/>
        <w:ind w:right="-128" w:rightChars="-61"/>
        <w:rPr>
          <w:rFonts w:ascii="新宋体" w:hAnsi="新宋体" w:eastAsia="新宋体"/>
          <w:b/>
          <w:spacing w:val="310"/>
          <w:sz w:val="72"/>
          <w:szCs w:val="72"/>
        </w:rPr>
      </w:pPr>
      <w:r>
        <w:rPr>
          <w:rFonts w:hint="eastAsia" w:ascii="新宋体" w:hAnsi="新宋体" w:eastAsia="新宋体"/>
          <w:b/>
          <w:spacing w:val="274"/>
          <w:sz w:val="72"/>
          <w:szCs w:val="72"/>
        </w:rPr>
        <w:t>金湖县财政</w:t>
      </w:r>
      <w:r>
        <w:rPr>
          <w:rFonts w:hint="eastAsia" w:ascii="新宋体" w:hAnsi="新宋体" w:eastAsia="新宋体"/>
          <w:b/>
          <w:sz w:val="72"/>
          <w:szCs w:val="72"/>
        </w:rPr>
        <w:t xml:space="preserve">局 </w:t>
      </w:r>
    </w:p>
    <w:p>
      <w:pPr>
        <w:spacing w:line="300" w:lineRule="exact"/>
        <w:ind w:firstLine="315" w:firstLineChars="150"/>
        <w:rPr>
          <w:rFonts w:ascii="仿宋_GB2312" w:eastAsia="仿宋_GB2312"/>
          <w:szCs w:val="21"/>
        </w:rPr>
      </w:pPr>
    </w:p>
    <w:p>
      <w:pPr>
        <w:spacing w:line="360" w:lineRule="exact"/>
        <w:ind w:firstLine="480" w:firstLineChars="150"/>
        <w:rPr>
          <w:rFonts w:ascii="楷体_GB2312" w:eastAsia="楷体_GB2312"/>
          <w:sz w:val="32"/>
          <w:szCs w:val="32"/>
        </w:rPr>
      </w:pPr>
      <w:r>
        <w:rPr>
          <w:rFonts w:hint="eastAsia" w:ascii="仿宋_GB2312" w:eastAsia="仿宋_GB2312"/>
          <w:sz w:val="32"/>
          <w:szCs w:val="32"/>
        </w:rPr>
        <w:t xml:space="preserve">金农机〔2018〕22号          </w:t>
      </w:r>
      <w:r>
        <w:rPr>
          <w:rFonts w:hint="eastAsia" w:ascii="楷体_GB2312" w:eastAsia="楷体_GB2312"/>
          <w:sz w:val="32"/>
          <w:szCs w:val="32"/>
        </w:rPr>
        <w:t xml:space="preserve"> 签发人：</w:t>
      </w:r>
      <w:r>
        <w:rPr>
          <w:rFonts w:hint="eastAsia" w:ascii="楷体_GB2312" w:eastAsia="楷体_GB2312"/>
          <w:sz w:val="32"/>
          <w:szCs w:val="32"/>
          <w:lang w:eastAsia="zh-CN"/>
        </w:rPr>
        <w:t>董义中</w:t>
      </w:r>
      <w:r>
        <w:rPr>
          <w:rFonts w:hint="eastAsia" w:ascii="楷体_GB2312" w:eastAsia="楷体_GB2312"/>
          <w:sz w:val="32"/>
          <w:szCs w:val="32"/>
          <w:lang w:val="en-US" w:eastAsia="zh-CN"/>
        </w:rPr>
        <w:t xml:space="preserve"> 华飞</w:t>
      </w:r>
      <w:bookmarkStart w:id="2" w:name="_GoBack"/>
      <w:bookmarkEnd w:id="2"/>
      <w:r>
        <w:rPr>
          <w:rFonts w:ascii="楷体_GB2312" w:eastAsia="楷体_GB2312"/>
          <w:sz w:val="32"/>
          <w:szCs w:val="32"/>
        </w:rPr>
        <w:t xml:space="preserve"> </w:t>
      </w:r>
    </w:p>
    <w:p>
      <w:pPr>
        <w:spacing w:line="240" w:lineRule="exact"/>
        <w:ind w:firstLine="160" w:firstLineChars="50"/>
        <w:rPr>
          <w:rFonts w:ascii="仿宋_GB2312" w:eastAsia="仿宋_GB2312"/>
          <w:sz w:val="32"/>
          <w:szCs w:val="32"/>
          <w:u w:val="single"/>
        </w:rPr>
      </w:pPr>
      <w:r>
        <w:rPr>
          <w:rFonts w:hint="eastAsia" w:ascii="仿宋_GB2312" w:eastAsia="仿宋_GB2312"/>
          <w:sz w:val="32"/>
          <w:szCs w:val="32"/>
          <w:u w:val="single"/>
        </w:rPr>
        <w:t xml:space="preserve">                                                      </w:t>
      </w:r>
    </w:p>
    <w:p>
      <w:pPr>
        <w:jc w:val="center"/>
        <w:rPr>
          <w:rFonts w:ascii="黑体" w:eastAsia="黑体"/>
          <w:sz w:val="44"/>
          <w:szCs w:val="44"/>
        </w:rPr>
      </w:pPr>
    </w:p>
    <w:p>
      <w:pPr>
        <w:spacing w:line="590" w:lineRule="exact"/>
        <w:jc w:val="center"/>
        <w:rPr>
          <w:rFonts w:ascii="方正大标宋简体" w:hAnsi="华文中宋" w:eastAsia="方正大标宋简体" w:cs="_GB2312"/>
          <w:color w:val="000000"/>
          <w:kern w:val="0"/>
          <w:sz w:val="44"/>
          <w:szCs w:val="44"/>
        </w:rPr>
      </w:pPr>
      <w:r>
        <w:rPr>
          <w:rFonts w:hint="eastAsia" w:ascii="方正大标宋简体" w:hAnsi="华文中宋" w:eastAsia="方正大标宋简体" w:cs="_GB2312"/>
          <w:color w:val="000000"/>
          <w:kern w:val="0"/>
          <w:sz w:val="44"/>
          <w:szCs w:val="44"/>
        </w:rPr>
        <w:t>关于印发《2018年金湖县农业机械购置</w:t>
      </w:r>
    </w:p>
    <w:p>
      <w:pPr>
        <w:spacing w:line="590" w:lineRule="exact"/>
        <w:jc w:val="center"/>
        <w:rPr>
          <w:rFonts w:ascii="方正大标宋简体" w:hAnsi="华文中宋" w:eastAsia="方正大标宋简体" w:cs="_GB2312"/>
          <w:color w:val="000000"/>
          <w:kern w:val="0"/>
          <w:sz w:val="44"/>
          <w:szCs w:val="44"/>
        </w:rPr>
      </w:pPr>
      <w:r>
        <w:rPr>
          <w:rFonts w:hint="eastAsia" w:ascii="方正大标宋简体" w:hAnsi="华文中宋" w:eastAsia="方正大标宋简体" w:cs="_GB2312"/>
          <w:color w:val="000000"/>
          <w:kern w:val="0"/>
          <w:sz w:val="44"/>
          <w:szCs w:val="44"/>
        </w:rPr>
        <w:t>补贴实施方案》的通知</w:t>
      </w:r>
    </w:p>
    <w:p>
      <w:pPr>
        <w:spacing w:line="590" w:lineRule="exact"/>
        <w:rPr>
          <w:rFonts w:ascii="仿宋_GB2312" w:eastAsia="仿宋_GB2312"/>
          <w:color w:val="000000"/>
          <w:sz w:val="32"/>
          <w:szCs w:val="32"/>
        </w:rPr>
      </w:pPr>
      <w:r>
        <w:rPr>
          <w:rFonts w:hint="eastAsia" w:ascii="华文中宋" w:hAnsi="华文中宋" w:eastAsia="华文中宋"/>
          <w:b/>
          <w:color w:val="000000"/>
          <w:sz w:val="36"/>
          <w:szCs w:val="36"/>
        </w:rPr>
        <w:t xml:space="preserve">                      </w:t>
      </w:r>
    </w:p>
    <w:p>
      <w:pPr>
        <w:snapToGrid w:val="0"/>
        <w:spacing w:line="600" w:lineRule="exact"/>
        <w:rPr>
          <w:rFonts w:ascii="仿宋_GB2312" w:eastAsia="仿宋_GB2312"/>
          <w:color w:val="000000"/>
          <w:sz w:val="32"/>
          <w:szCs w:val="32"/>
        </w:rPr>
      </w:pPr>
      <w:r>
        <w:rPr>
          <w:rFonts w:hint="eastAsia" w:ascii="仿宋_GB2312" w:eastAsia="仿宋_GB2312"/>
          <w:color w:val="000000"/>
          <w:sz w:val="32"/>
          <w:szCs w:val="32"/>
        </w:rPr>
        <w:t>各镇农技服务中心、财政所、各经销企业、驻金场（圃）农机安全监理所：</w:t>
      </w:r>
    </w:p>
    <w:p>
      <w:pPr>
        <w:snapToGrid w:val="0"/>
        <w:spacing w:line="60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为确保农业机械购置补贴政策公开、规范、廉洁实施，充分发挥农机购置补贴政策效益，加快农机化发展方式转变，推进我县粮食生产全程机械化和高效设施农业机械化，促进农业供给侧结构性改革，助力乡村振兴战略实施，根据省农机局、财政厅印发的《</w:t>
      </w:r>
      <w:r>
        <w:rPr>
          <w:rFonts w:ascii="仿宋_GB2312" w:eastAsia="仿宋_GB2312"/>
          <w:color w:val="000000"/>
          <w:sz w:val="32"/>
          <w:szCs w:val="32"/>
        </w:rPr>
        <w:t>2018—2020年</w:t>
      </w:r>
      <w:r>
        <w:rPr>
          <w:rFonts w:hint="eastAsia" w:ascii="仿宋_GB2312" w:eastAsia="仿宋_GB2312"/>
          <w:color w:val="000000"/>
          <w:sz w:val="32"/>
          <w:szCs w:val="32"/>
        </w:rPr>
        <w:t>江苏省农业机械购置补贴实施办法</w:t>
      </w:r>
      <w:r>
        <w:rPr>
          <w:rFonts w:hint="eastAsia" w:ascii="仿宋_GB2312" w:hAnsi="仿宋_GB2312" w:eastAsia="仿宋_GB2312" w:cs="仿宋_GB2312"/>
          <w:color w:val="000000"/>
          <w:sz w:val="32"/>
          <w:szCs w:val="32"/>
        </w:rPr>
        <w:t>》（苏农机行〔2018〕6号）和《</w:t>
      </w:r>
      <w:r>
        <w:rPr>
          <w:rFonts w:hint="eastAsia" w:ascii="仿宋_GB2312" w:hAnsi="仿宋_GB2312" w:eastAsia="仿宋_GB2312" w:cs="仿宋_GB2312"/>
          <w:bCs/>
          <w:kern w:val="0"/>
          <w:sz w:val="32"/>
          <w:szCs w:val="32"/>
        </w:rPr>
        <w:t>江苏省农机购置补贴产品经营违规行为处理规定》（试行）</w:t>
      </w:r>
      <w:r>
        <w:rPr>
          <w:rFonts w:hint="eastAsia" w:ascii="仿宋_GB2312" w:hAnsi="仿宋_GB2312" w:eastAsia="仿宋_GB2312" w:cs="仿宋_GB2312"/>
          <w:color w:val="000000"/>
          <w:sz w:val="32"/>
          <w:szCs w:val="32"/>
        </w:rPr>
        <w:t>（苏农机行〔2017〕7号）</w:t>
      </w:r>
      <w:r>
        <w:rPr>
          <w:rFonts w:hint="eastAsia" w:ascii="仿宋_GB2312" w:eastAsia="仿宋_GB2312"/>
          <w:color w:val="000000"/>
          <w:sz w:val="32"/>
          <w:szCs w:val="32"/>
        </w:rPr>
        <w:t>文件精神，特研究制定了《金湖县2017年农业机械购置补贴实施方案》，现予印发并要求如下：</w:t>
      </w:r>
    </w:p>
    <w:p>
      <w:pPr>
        <w:snapToGrid w:val="0"/>
        <w:spacing w:line="600" w:lineRule="exact"/>
        <w:ind w:firstLine="627" w:firstLineChars="196"/>
        <w:rPr>
          <w:rFonts w:ascii="黑体" w:hAnsi="黑体" w:eastAsia="黑体"/>
          <w:color w:val="000000"/>
          <w:sz w:val="32"/>
          <w:szCs w:val="32"/>
        </w:rPr>
      </w:pPr>
      <w:r>
        <w:rPr>
          <w:rFonts w:hint="eastAsia" w:ascii="黑体" w:hAnsi="黑体" w:eastAsia="黑体"/>
          <w:color w:val="000000"/>
          <w:sz w:val="32"/>
          <w:szCs w:val="32"/>
        </w:rPr>
        <w:t>一、加强领导，密切配合</w:t>
      </w:r>
    </w:p>
    <w:p>
      <w:pPr>
        <w:snapToGrid w:val="0"/>
        <w:spacing w:line="60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县、镇农机部门和财政部门要在本级政府领导下，按照职责分工做好农机购置补贴政策实施工作。要</w:t>
      </w:r>
      <w:r>
        <w:rPr>
          <w:rFonts w:ascii="仿宋_GB2312" w:eastAsia="仿宋_GB2312"/>
          <w:color w:val="000000"/>
          <w:sz w:val="32"/>
          <w:szCs w:val="32"/>
        </w:rPr>
        <w:t>密切沟通配合，</w:t>
      </w:r>
      <w:r>
        <w:rPr>
          <w:rFonts w:hint="eastAsia" w:ascii="仿宋_GB2312" w:eastAsia="仿宋_GB2312"/>
          <w:color w:val="000000"/>
          <w:sz w:val="32"/>
          <w:szCs w:val="32"/>
        </w:rPr>
        <w:t>强化</w:t>
      </w:r>
      <w:r>
        <w:rPr>
          <w:rFonts w:ascii="仿宋_GB2312" w:eastAsia="仿宋_GB2312"/>
          <w:color w:val="000000"/>
          <w:sz w:val="32"/>
          <w:szCs w:val="32"/>
        </w:rPr>
        <w:t>内部约束机制。建立工作责任制，</w:t>
      </w:r>
      <w:r>
        <w:rPr>
          <w:rFonts w:hint="eastAsia" w:ascii="仿宋_GB2312" w:eastAsia="仿宋_GB2312"/>
          <w:color w:val="000000"/>
          <w:sz w:val="32"/>
          <w:szCs w:val="32"/>
        </w:rPr>
        <w:t>将</w:t>
      </w:r>
      <w:r>
        <w:rPr>
          <w:rFonts w:ascii="仿宋_GB2312" w:eastAsia="仿宋_GB2312"/>
          <w:color w:val="000000"/>
          <w:sz w:val="32"/>
          <w:szCs w:val="32"/>
        </w:rPr>
        <w:t>任务和责任具体落实到岗位</w:t>
      </w:r>
      <w:r>
        <w:rPr>
          <w:rFonts w:hint="eastAsia" w:ascii="仿宋_GB2312" w:eastAsia="仿宋_GB2312"/>
          <w:color w:val="000000"/>
          <w:sz w:val="32"/>
          <w:szCs w:val="32"/>
        </w:rPr>
        <w:t>。加强基层工作指导和监督检查，充实基层工作力量，保证必要的办公条件和组织管理工作经费，</w:t>
      </w:r>
      <w:r>
        <w:rPr>
          <w:rFonts w:ascii="仿宋_GB2312" w:eastAsia="仿宋_GB2312"/>
          <w:color w:val="000000"/>
          <w:sz w:val="32"/>
          <w:szCs w:val="32"/>
        </w:rPr>
        <w:t>加大农机购置补贴绩效管理工作力度</w:t>
      </w:r>
      <w:r>
        <w:rPr>
          <w:rFonts w:hint="eastAsia" w:ascii="仿宋_GB2312" w:eastAsia="仿宋_GB2312"/>
          <w:color w:val="000000"/>
          <w:sz w:val="32"/>
          <w:szCs w:val="32"/>
        </w:rPr>
        <w:t>。</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二、规范操作，严格管理</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要</w:t>
      </w:r>
      <w:r>
        <w:rPr>
          <w:rFonts w:hint="eastAsia" w:ascii="仿宋_GB2312" w:eastAsia="仿宋_GB2312"/>
          <w:color w:val="000000"/>
          <w:sz w:val="32"/>
          <w:szCs w:val="32"/>
        </w:rPr>
        <w:t>公开</w:t>
      </w:r>
      <w:r>
        <w:rPr>
          <w:rFonts w:ascii="仿宋_GB2312" w:eastAsia="仿宋_GB2312"/>
          <w:color w:val="000000"/>
          <w:sz w:val="32"/>
          <w:szCs w:val="32"/>
        </w:rPr>
        <w:t>公平公正确定补贴对象</w:t>
      </w:r>
      <w:r>
        <w:rPr>
          <w:rFonts w:hint="eastAsia" w:ascii="仿宋_GB2312" w:eastAsia="仿宋_GB2312"/>
          <w:color w:val="000000"/>
          <w:sz w:val="32"/>
          <w:szCs w:val="32"/>
        </w:rPr>
        <w:t>，</w:t>
      </w:r>
      <w:r>
        <w:rPr>
          <w:rFonts w:ascii="仿宋_GB2312" w:eastAsia="仿宋_GB2312"/>
          <w:color w:val="000000"/>
          <w:sz w:val="32"/>
          <w:szCs w:val="32"/>
        </w:rPr>
        <w:t>严格执行公示制度</w:t>
      </w:r>
      <w:r>
        <w:rPr>
          <w:rFonts w:hint="eastAsia" w:ascii="仿宋_GB2312" w:eastAsia="仿宋_GB2312"/>
          <w:color w:val="000000"/>
          <w:sz w:val="32"/>
          <w:szCs w:val="32"/>
        </w:rPr>
        <w:t>，充分尊重购机者自主选择权。</w:t>
      </w:r>
      <w:r>
        <w:rPr>
          <w:rFonts w:ascii="仿宋_GB2312" w:eastAsia="仿宋_GB2312"/>
          <w:color w:val="000000"/>
          <w:sz w:val="32"/>
          <w:szCs w:val="32"/>
        </w:rPr>
        <w:t>对补贴额较高和供需矛盾突出的机具要重点核实</w:t>
      </w:r>
      <w:r>
        <w:rPr>
          <w:rFonts w:hint="eastAsia" w:ascii="仿宋_GB2312" w:eastAsia="仿宋_GB2312"/>
          <w:color w:val="000000"/>
          <w:sz w:val="32"/>
          <w:szCs w:val="32"/>
        </w:rPr>
        <w:t>。</w:t>
      </w:r>
      <w:r>
        <w:rPr>
          <w:rFonts w:ascii="仿宋_GB2312" w:eastAsia="仿宋_GB2312"/>
          <w:color w:val="000000"/>
          <w:sz w:val="32"/>
          <w:szCs w:val="32"/>
        </w:rPr>
        <w:t>要配合相关部门严厉打击窃取、倒卖、泄露补贴信息和电信诈骗等不法行为，保护农民合法权益。</w:t>
      </w:r>
      <w:r>
        <w:rPr>
          <w:rFonts w:hint="eastAsia" w:ascii="仿宋_GB2312" w:eastAsia="仿宋_GB2312"/>
          <w:color w:val="000000"/>
          <w:sz w:val="32"/>
          <w:szCs w:val="32"/>
        </w:rPr>
        <w:t>对购置实行牌证管理的机具</w:t>
      </w:r>
      <w:r>
        <w:rPr>
          <w:rFonts w:ascii="仿宋_GB2312" w:eastAsia="仿宋_GB2312"/>
          <w:color w:val="000000"/>
          <w:sz w:val="32"/>
          <w:szCs w:val="32"/>
        </w:rPr>
        <w:t>，其所有人</w:t>
      </w:r>
      <w:r>
        <w:rPr>
          <w:rFonts w:hint="eastAsia" w:ascii="仿宋_GB2312" w:eastAsia="仿宋_GB2312"/>
          <w:color w:val="000000"/>
          <w:sz w:val="32"/>
          <w:szCs w:val="32"/>
        </w:rPr>
        <w:t>要向</w:t>
      </w:r>
      <w:r>
        <w:rPr>
          <w:rFonts w:ascii="仿宋_GB2312" w:eastAsia="仿宋_GB2312"/>
          <w:color w:val="000000"/>
          <w:sz w:val="32"/>
          <w:szCs w:val="32"/>
        </w:rPr>
        <w:t>当地农机安全监理机构</w:t>
      </w:r>
      <w:r>
        <w:rPr>
          <w:rFonts w:hint="eastAsia" w:ascii="仿宋_GB2312" w:eastAsia="仿宋_GB2312"/>
          <w:color w:val="000000"/>
          <w:sz w:val="32"/>
          <w:szCs w:val="32"/>
        </w:rPr>
        <w:t>办理牌证</w:t>
      </w:r>
      <w:r>
        <w:rPr>
          <w:rFonts w:ascii="仿宋_GB2312" w:eastAsia="仿宋_GB2312"/>
          <w:color w:val="000000"/>
          <w:sz w:val="32"/>
          <w:szCs w:val="32"/>
        </w:rPr>
        <w:t>。要依法</w:t>
      </w:r>
      <w:r>
        <w:rPr>
          <w:rFonts w:hint="eastAsia" w:ascii="仿宋_GB2312" w:eastAsia="仿宋_GB2312"/>
          <w:color w:val="000000"/>
          <w:sz w:val="32"/>
          <w:szCs w:val="32"/>
        </w:rPr>
        <w:t>开展</w:t>
      </w:r>
      <w:r>
        <w:rPr>
          <w:rFonts w:ascii="仿宋_GB2312" w:eastAsia="仿宋_GB2312"/>
          <w:color w:val="000000"/>
          <w:sz w:val="32"/>
          <w:szCs w:val="32"/>
        </w:rPr>
        <w:t>补贴机具的质量</w:t>
      </w:r>
      <w:r>
        <w:rPr>
          <w:rFonts w:hint="eastAsia" w:ascii="仿宋_GB2312" w:eastAsia="仿宋_GB2312"/>
          <w:color w:val="000000"/>
          <w:sz w:val="32"/>
          <w:szCs w:val="32"/>
        </w:rPr>
        <w:t>调查</w:t>
      </w:r>
      <w:r>
        <w:rPr>
          <w:rFonts w:ascii="仿宋_GB2312" w:eastAsia="仿宋_GB2312"/>
          <w:color w:val="000000"/>
          <w:sz w:val="32"/>
          <w:szCs w:val="32"/>
        </w:rPr>
        <w:t>，督促企业做好售后服务</w:t>
      </w:r>
      <w:r>
        <w:rPr>
          <w:rFonts w:hint="eastAsia" w:ascii="仿宋_GB2312" w:eastAsia="仿宋_GB2312"/>
          <w:color w:val="000000"/>
          <w:sz w:val="32"/>
          <w:szCs w:val="32"/>
        </w:rPr>
        <w:t>等</w:t>
      </w:r>
      <w:r>
        <w:rPr>
          <w:rFonts w:ascii="仿宋_GB2312" w:eastAsia="仿宋_GB2312"/>
          <w:color w:val="000000"/>
          <w:sz w:val="32"/>
          <w:szCs w:val="32"/>
        </w:rPr>
        <w:t>工作。加强对</w:t>
      </w:r>
      <w:r>
        <w:rPr>
          <w:rFonts w:hint="eastAsia" w:ascii="仿宋_GB2312" w:eastAsia="仿宋_GB2312"/>
          <w:color w:val="000000"/>
          <w:sz w:val="32"/>
          <w:szCs w:val="32"/>
        </w:rPr>
        <w:t>基层</w:t>
      </w:r>
      <w:r>
        <w:rPr>
          <w:rFonts w:ascii="仿宋_GB2312" w:eastAsia="仿宋_GB2312"/>
          <w:color w:val="000000"/>
          <w:sz w:val="32"/>
          <w:szCs w:val="32"/>
        </w:rPr>
        <w:t>农机购置补贴工作人员培训</w:t>
      </w:r>
      <w:r>
        <w:rPr>
          <w:rFonts w:hint="eastAsia" w:ascii="仿宋_GB2312" w:eastAsia="仿宋_GB2312"/>
          <w:color w:val="000000"/>
          <w:sz w:val="32"/>
          <w:szCs w:val="32"/>
        </w:rPr>
        <w:t>和警示教育</w:t>
      </w:r>
      <w:r>
        <w:rPr>
          <w:rFonts w:ascii="仿宋_GB2312" w:eastAsia="仿宋_GB2312"/>
          <w:color w:val="000000"/>
          <w:sz w:val="32"/>
          <w:szCs w:val="32"/>
        </w:rPr>
        <w:t>，提高基层人员素质和能力。</w:t>
      </w:r>
    </w:p>
    <w:p>
      <w:pPr>
        <w:adjustRightInd w:val="0"/>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三、公开信息，接受监督</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县农机局和镇农机服务中心要通过广播、电视、报纸、网络、宣传册、明白纸、挂图等形式，积极宣传补贴政策；建立完善农机购置补贴信息公开专栏，确保专栏等信息公开载体有效运行。</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重点公开实施方案、补贴额一览表、操作程序、投诉咨询方式、资金规模和使用进度、补贴受益对象、违规现象和问题等。在年度补贴工作结束后，县农机局要以公告的形式将所有享受补贴的购机者信息及落实情况在相关网站上公布，同时要注意保护个人隐私。</w:t>
      </w:r>
    </w:p>
    <w:p>
      <w:pPr>
        <w:adjustRightInd w:val="0"/>
        <w:snapToGrid w:val="0"/>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w:t>
      </w:r>
      <w:r>
        <w:rPr>
          <w:rFonts w:ascii="黑体" w:hAnsi="黑体" w:eastAsia="黑体"/>
          <w:color w:val="000000"/>
          <w:sz w:val="32"/>
          <w:szCs w:val="32"/>
        </w:rPr>
        <w:t>加强监管</w:t>
      </w:r>
      <w:r>
        <w:rPr>
          <w:rFonts w:hint="eastAsia" w:ascii="黑体" w:hAnsi="黑体" w:eastAsia="黑体"/>
          <w:color w:val="000000"/>
          <w:sz w:val="32"/>
          <w:szCs w:val="32"/>
        </w:rPr>
        <w:t>，严惩违规</w:t>
      </w:r>
      <w:bookmarkStart w:id="0" w:name="OLE_LINK5"/>
      <w:bookmarkStart w:id="1" w:name="OLE_LINK4"/>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要全面履行监管职责，</w:t>
      </w:r>
      <w:r>
        <w:rPr>
          <w:rFonts w:hint="eastAsia" w:eastAsia="仿宋_GB2312"/>
          <w:color w:val="000000"/>
          <w:sz w:val="32"/>
          <w:szCs w:val="32"/>
        </w:rPr>
        <w:t>以问题为导向，适时开展专项督导检查，强化监管，</w:t>
      </w:r>
      <w:r>
        <w:rPr>
          <w:rFonts w:eastAsia="仿宋_GB2312"/>
          <w:color w:val="000000"/>
          <w:sz w:val="32"/>
          <w:szCs w:val="32"/>
        </w:rPr>
        <w:t>严惩违规，</w:t>
      </w:r>
      <w:r>
        <w:rPr>
          <w:rFonts w:hint="eastAsia" w:eastAsia="仿宋_GB2312"/>
          <w:color w:val="000000"/>
          <w:sz w:val="32"/>
          <w:szCs w:val="32"/>
        </w:rPr>
        <w:t>对违规现象和问题主动</w:t>
      </w:r>
      <w:r>
        <w:rPr>
          <w:rFonts w:eastAsia="仿宋_GB2312"/>
          <w:color w:val="000000"/>
          <w:sz w:val="32"/>
          <w:szCs w:val="32"/>
        </w:rPr>
        <w:t>向社会公</w:t>
      </w:r>
      <w:r>
        <w:rPr>
          <w:rFonts w:hint="eastAsia" w:eastAsia="仿宋_GB2312"/>
          <w:color w:val="000000"/>
          <w:sz w:val="32"/>
          <w:szCs w:val="32"/>
        </w:rPr>
        <w:t>布。高度重视群众举报投诉受理查处工作。</w:t>
      </w:r>
      <w:r>
        <w:rPr>
          <w:rFonts w:eastAsia="仿宋_GB2312"/>
          <w:color w:val="000000"/>
          <w:sz w:val="32"/>
          <w:szCs w:val="32"/>
        </w:rPr>
        <w:t>建立健全</w:t>
      </w:r>
      <w:r>
        <w:rPr>
          <w:rFonts w:hint="eastAsia" w:eastAsia="仿宋_GB2312"/>
          <w:color w:val="000000"/>
          <w:sz w:val="32"/>
          <w:szCs w:val="32"/>
        </w:rPr>
        <w:t>相关机制，</w:t>
      </w:r>
      <w:r>
        <w:rPr>
          <w:rFonts w:eastAsia="仿宋_GB2312"/>
          <w:color w:val="000000"/>
          <w:sz w:val="32"/>
          <w:szCs w:val="32"/>
        </w:rPr>
        <w:t>通过电话、网络、信函等</w:t>
      </w:r>
      <w:r>
        <w:rPr>
          <w:rFonts w:hint="eastAsia" w:eastAsia="仿宋_GB2312"/>
          <w:color w:val="000000"/>
          <w:sz w:val="32"/>
          <w:szCs w:val="32"/>
        </w:rPr>
        <w:t>有效</w:t>
      </w:r>
      <w:r>
        <w:rPr>
          <w:rFonts w:eastAsia="仿宋_GB2312"/>
          <w:color w:val="000000"/>
          <w:sz w:val="32"/>
          <w:szCs w:val="32"/>
        </w:rPr>
        <w:t>形式受理投诉。对实名投诉举报的问题和线索，要做到凡报必查。</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县农机局要对投诉集中、“三包”服务不到位、采取不正当竞争、出厂编号及铭牌不规范、未按规定使用辅助管理系统、虚假宣传、</w:t>
      </w:r>
      <w:r>
        <w:rPr>
          <w:rFonts w:hint="eastAsia" w:ascii="仿宋_GB2312" w:eastAsia="仿宋_GB2312"/>
          <w:color w:val="000000"/>
          <w:spacing w:val="-10"/>
          <w:sz w:val="32"/>
          <w:szCs w:val="32"/>
        </w:rPr>
        <w:t>降低配置、以次充好、骗补套补等线索具体的投诉进行重点调查核实。</w:t>
      </w:r>
      <w:bookmarkEnd w:id="0"/>
      <w:bookmarkEnd w:id="1"/>
      <w:r>
        <w:rPr>
          <w:rFonts w:hint="eastAsia" w:ascii="仿宋_GB2312" w:eastAsia="仿宋_GB2312"/>
          <w:color w:val="000000"/>
          <w:sz w:val="32"/>
          <w:szCs w:val="32"/>
        </w:rPr>
        <w:t>对于违反农机购置补贴政策相关规定的生产和经销企业，县农机局视调查情况可对违规企业采取约谈告诫、限期整改等措施，并将有关情况和进一步处理建议报市级、省级农机部门。</w:t>
      </w:r>
    </w:p>
    <w:p>
      <w:pPr>
        <w:adjustRightInd w:val="0"/>
        <w:snapToGrid w:val="0"/>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农机生产和经销企业产品补贴资格或经销补贴产品的资格被暂停、取消，所引起的纠纷和经济损失由违规农机生产或经销企业自行承担。</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五、优化服务，及时总结</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要把农机购置补贴的规范实施与新机具新技术的推广有机结合。加大与金融部门的协调力度，积极探索农机金融租赁、农机抵押贷款等农村金融服务，切实缓解农民购机筹资难的问题。协调农机企业做好补贴机具的供货工作，督促企业做好售后服务，确保不误农时。</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县农机、财政部门每年12月10日前，做好农机购置补贴相关信息和年度总结报送工作。</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附件：2018年金湖县农业机械购置补贴实施方案</w:t>
      </w:r>
    </w:p>
    <w:p>
      <w:pPr>
        <w:spacing w:line="500" w:lineRule="exact"/>
        <w:ind w:firstLine="1264" w:firstLineChars="395"/>
        <w:rPr>
          <w:rFonts w:ascii="仿宋_GB2312" w:eastAsia="仿宋_GB2312"/>
          <w:sz w:val="32"/>
          <w:szCs w:val="32"/>
        </w:rPr>
      </w:pPr>
    </w:p>
    <w:p>
      <w:pPr>
        <w:spacing w:line="500" w:lineRule="exact"/>
        <w:ind w:firstLine="1264" w:firstLineChars="395"/>
        <w:rPr>
          <w:rFonts w:ascii="仿宋_GB2312" w:eastAsia="仿宋_GB2312"/>
          <w:sz w:val="32"/>
          <w:szCs w:val="32"/>
        </w:rPr>
      </w:pPr>
    </w:p>
    <w:p>
      <w:pPr>
        <w:spacing w:line="500" w:lineRule="exact"/>
        <w:ind w:firstLine="960" w:firstLineChars="300"/>
        <w:rPr>
          <w:rFonts w:ascii="仿宋_GB2312" w:eastAsia="仿宋_GB2312"/>
          <w:sz w:val="32"/>
          <w:szCs w:val="32"/>
        </w:rPr>
      </w:pPr>
      <w:r>
        <w:rPr>
          <w:rFonts w:hint="eastAsia" w:ascii="仿宋_GB2312" w:eastAsia="仿宋_GB2312"/>
          <w:sz w:val="32"/>
          <w:szCs w:val="32"/>
        </w:rPr>
        <w:t>金湖县农业机械管理局             金湖县财政局</w:t>
      </w:r>
    </w:p>
    <w:p>
      <w:pPr>
        <w:tabs>
          <w:tab w:val="left" w:pos="7655"/>
        </w:tabs>
        <w:spacing w:beforeLines="50" w:line="500" w:lineRule="exact"/>
        <w:ind w:firstLine="629"/>
        <w:jc w:val="center"/>
        <w:rPr>
          <w:rFonts w:ascii="仿宋_GB2312" w:eastAsia="仿宋_GB2312"/>
          <w:sz w:val="32"/>
          <w:szCs w:val="32"/>
        </w:rPr>
      </w:pPr>
      <w:r>
        <w:rPr>
          <w:rFonts w:hint="eastAsia" w:ascii="仿宋_GB2312" w:eastAsia="仿宋_GB2312"/>
          <w:sz w:val="32"/>
          <w:szCs w:val="32"/>
        </w:rPr>
        <w:t xml:space="preserve">                        </w:t>
      </w:r>
    </w:p>
    <w:p>
      <w:pPr>
        <w:tabs>
          <w:tab w:val="left" w:pos="7655"/>
        </w:tabs>
        <w:spacing w:beforeLines="50" w:line="500" w:lineRule="exact"/>
        <w:ind w:firstLine="629"/>
        <w:jc w:val="center"/>
        <w:rPr>
          <w:rFonts w:ascii="仿宋_GB2312" w:eastAsia="仿宋_GB2312"/>
          <w:sz w:val="32"/>
          <w:szCs w:val="32"/>
        </w:rPr>
      </w:pPr>
      <w:r>
        <w:rPr>
          <w:rFonts w:hint="eastAsia" w:ascii="仿宋_GB2312" w:eastAsia="仿宋_GB2312"/>
          <w:sz w:val="32"/>
          <w:szCs w:val="32"/>
        </w:rPr>
        <w:t xml:space="preserve">                               2018年5月8日</w:t>
      </w:r>
    </w:p>
    <w:p>
      <w:pPr>
        <w:spacing w:line="590" w:lineRule="exact"/>
        <w:jc w:val="left"/>
        <w:rPr>
          <w:rFonts w:ascii="黑体" w:hAnsi="黑体" w:eastAsia="黑体"/>
          <w:sz w:val="32"/>
          <w:szCs w:val="32"/>
        </w:rPr>
      </w:pPr>
    </w:p>
    <w:p>
      <w:pPr>
        <w:spacing w:line="590" w:lineRule="exact"/>
        <w:jc w:val="left"/>
        <w:rPr>
          <w:rFonts w:ascii="黑体" w:hAnsi="黑体" w:eastAsia="黑体"/>
          <w:sz w:val="32"/>
          <w:szCs w:val="32"/>
        </w:rPr>
      </w:pPr>
    </w:p>
    <w:p>
      <w:pPr>
        <w:spacing w:line="590" w:lineRule="exact"/>
        <w:jc w:val="left"/>
        <w:rPr>
          <w:rFonts w:ascii="黑体" w:hAnsi="黑体" w:eastAsia="黑体"/>
          <w:sz w:val="32"/>
          <w:szCs w:val="32"/>
        </w:rPr>
      </w:pPr>
    </w:p>
    <w:p>
      <w:pPr>
        <w:spacing w:line="590" w:lineRule="exact"/>
        <w:jc w:val="left"/>
        <w:rPr>
          <w:rFonts w:ascii="黑体" w:hAnsi="黑体" w:eastAsia="黑体"/>
          <w:sz w:val="32"/>
          <w:szCs w:val="32"/>
        </w:rPr>
      </w:pPr>
    </w:p>
    <w:p>
      <w:pPr>
        <w:spacing w:line="590" w:lineRule="exact"/>
        <w:jc w:val="left"/>
        <w:rPr>
          <w:rFonts w:ascii="黑体" w:hAnsi="黑体" w:eastAsia="黑体"/>
          <w:sz w:val="32"/>
          <w:szCs w:val="32"/>
        </w:rPr>
      </w:pPr>
    </w:p>
    <w:p>
      <w:pPr>
        <w:spacing w:line="590" w:lineRule="exact"/>
        <w:jc w:val="left"/>
        <w:rPr>
          <w:rFonts w:ascii="黑体" w:hAnsi="黑体" w:eastAsia="黑体"/>
          <w:sz w:val="32"/>
          <w:szCs w:val="32"/>
        </w:rPr>
      </w:pPr>
    </w:p>
    <w:p>
      <w:pPr>
        <w:spacing w:line="590" w:lineRule="exact"/>
        <w:jc w:val="left"/>
        <w:rPr>
          <w:rFonts w:ascii="黑体" w:hAnsi="黑体" w:eastAsia="黑体"/>
          <w:sz w:val="32"/>
          <w:szCs w:val="32"/>
        </w:rPr>
      </w:pPr>
    </w:p>
    <w:p>
      <w:pPr>
        <w:spacing w:line="590" w:lineRule="exact"/>
        <w:jc w:val="left"/>
        <w:rPr>
          <w:rFonts w:ascii="黑体" w:hAnsi="黑体" w:eastAsia="黑体"/>
          <w:sz w:val="32"/>
          <w:szCs w:val="32"/>
        </w:rPr>
      </w:pPr>
    </w:p>
    <w:p>
      <w:pPr>
        <w:spacing w:line="590" w:lineRule="exact"/>
        <w:jc w:val="left"/>
        <w:rPr>
          <w:rFonts w:ascii="黑体" w:hAnsi="黑体" w:eastAsia="黑体"/>
          <w:sz w:val="32"/>
          <w:szCs w:val="32"/>
        </w:rPr>
      </w:pPr>
    </w:p>
    <w:p>
      <w:pPr>
        <w:spacing w:line="590" w:lineRule="exact"/>
        <w:jc w:val="left"/>
        <w:rPr>
          <w:rFonts w:ascii="黑体" w:hAnsi="黑体" w:eastAsia="黑体"/>
          <w:sz w:val="32"/>
          <w:szCs w:val="32"/>
        </w:rPr>
      </w:pPr>
    </w:p>
    <w:tbl>
      <w:tblPr>
        <w:tblStyle w:val="9"/>
        <w:tblW w:w="8716" w:type="dxa"/>
        <w:jc w:val="center"/>
        <w:tblInd w:w="108" w:type="dxa"/>
        <w:tblLayout w:type="fixed"/>
        <w:tblCellMar>
          <w:top w:w="0" w:type="dxa"/>
          <w:left w:w="108" w:type="dxa"/>
          <w:bottom w:w="0" w:type="dxa"/>
          <w:right w:w="108" w:type="dxa"/>
        </w:tblCellMar>
      </w:tblPr>
      <w:tblGrid>
        <w:gridCol w:w="8716"/>
      </w:tblGrid>
      <w:tr>
        <w:tblPrEx>
          <w:tblLayout w:type="fixed"/>
          <w:tblCellMar>
            <w:top w:w="0" w:type="dxa"/>
            <w:left w:w="108" w:type="dxa"/>
            <w:bottom w:w="0" w:type="dxa"/>
            <w:right w:w="108" w:type="dxa"/>
          </w:tblCellMar>
        </w:tblPrEx>
        <w:trPr>
          <w:jc w:val="center"/>
        </w:trPr>
        <w:tc>
          <w:tcPr>
            <w:tcW w:w="8716" w:type="dxa"/>
            <w:tcBorders>
              <w:top w:val="single" w:color="auto" w:sz="4" w:space="0"/>
              <w:bottom w:val="single" w:color="auto" w:sz="4" w:space="0"/>
            </w:tcBorders>
          </w:tcPr>
          <w:p>
            <w:pPr>
              <w:tabs>
                <w:tab w:val="left" w:pos="7630"/>
              </w:tabs>
              <w:spacing w:line="590" w:lineRule="exact"/>
              <w:ind w:firstLine="320" w:firstLineChars="100"/>
              <w:rPr>
                <w:rFonts w:ascii="仿宋_GB2312" w:eastAsia="仿宋_GB2312"/>
                <w:sz w:val="32"/>
                <w:szCs w:val="32"/>
              </w:rPr>
            </w:pPr>
            <w:r>
              <w:rPr>
                <w:rFonts w:hint="eastAsia" w:ascii="仿宋_GB2312" w:eastAsia="仿宋_GB2312"/>
                <w:sz w:val="32"/>
                <w:szCs w:val="32"/>
              </w:rPr>
              <w:t>抄送：市农机局。</w:t>
            </w:r>
          </w:p>
        </w:tc>
      </w:tr>
      <w:tr>
        <w:tblPrEx>
          <w:tblLayout w:type="fixed"/>
          <w:tblCellMar>
            <w:top w:w="0" w:type="dxa"/>
            <w:left w:w="108" w:type="dxa"/>
            <w:bottom w:w="0" w:type="dxa"/>
            <w:right w:w="108" w:type="dxa"/>
          </w:tblCellMar>
        </w:tblPrEx>
        <w:trPr>
          <w:jc w:val="center"/>
        </w:trPr>
        <w:tc>
          <w:tcPr>
            <w:tcW w:w="8716" w:type="dxa"/>
            <w:tcBorders>
              <w:top w:val="single" w:color="auto" w:sz="4" w:space="0"/>
              <w:bottom w:val="single" w:color="auto" w:sz="4" w:space="0"/>
            </w:tcBorders>
          </w:tcPr>
          <w:p>
            <w:pPr>
              <w:tabs>
                <w:tab w:val="left" w:pos="7630"/>
              </w:tabs>
              <w:spacing w:line="590" w:lineRule="exact"/>
              <w:rPr>
                <w:rFonts w:ascii="仿宋_GB2312" w:eastAsia="仿宋_GB2312"/>
                <w:sz w:val="32"/>
                <w:szCs w:val="32"/>
              </w:rPr>
            </w:pPr>
            <w:r>
              <w:rPr>
                <w:rFonts w:hint="eastAsia" w:ascii="仿宋_GB2312" w:eastAsia="仿宋_GB2312"/>
                <w:sz w:val="32"/>
                <w:szCs w:val="32"/>
              </w:rPr>
              <w:t>金湖县农业机械管理局办公室         2018年5月8日印发</w:t>
            </w:r>
          </w:p>
        </w:tc>
      </w:tr>
    </w:tbl>
    <w:p>
      <w:pPr>
        <w:spacing w:line="590" w:lineRule="exact"/>
        <w:jc w:val="left"/>
        <w:rPr>
          <w:rFonts w:ascii="仿宋_GB2312" w:hAnsi="方正小标宋_GBK" w:eastAsia="仿宋_GB2312" w:cs="方正小标宋_GBK"/>
          <w:bCs/>
          <w:color w:val="000000"/>
          <w:sz w:val="32"/>
          <w:szCs w:val="32"/>
        </w:rPr>
      </w:pPr>
      <w:r>
        <w:rPr>
          <w:rFonts w:hint="eastAsia" w:ascii="仿宋_GB2312" w:hAnsi="方正小标宋_GBK" w:eastAsia="仿宋_GB2312" w:cs="方正小标宋_GBK"/>
          <w:bCs/>
          <w:color w:val="000000"/>
          <w:sz w:val="32"/>
          <w:szCs w:val="32"/>
        </w:rPr>
        <w:t>附件：</w:t>
      </w:r>
    </w:p>
    <w:p>
      <w:pPr>
        <w:spacing w:line="640" w:lineRule="exact"/>
        <w:jc w:val="center"/>
        <w:rPr>
          <w:rFonts w:ascii="方正大标宋简体" w:hAnsi="方正小标宋_GBK" w:eastAsia="方正大标宋简体" w:cs="方正小标宋_GBK"/>
          <w:bCs/>
          <w:color w:val="000000"/>
          <w:sz w:val="44"/>
          <w:szCs w:val="44"/>
        </w:rPr>
      </w:pPr>
      <w:r>
        <w:rPr>
          <w:rFonts w:hint="eastAsia" w:ascii="方正大标宋简体" w:hAnsi="方正小标宋_GBK" w:eastAsia="方正大标宋简体" w:cs="方正小标宋_GBK"/>
          <w:bCs/>
          <w:color w:val="000000"/>
          <w:sz w:val="44"/>
          <w:szCs w:val="44"/>
        </w:rPr>
        <w:t>金湖县2018年农业机械购置补贴</w:t>
      </w:r>
    </w:p>
    <w:p>
      <w:pPr>
        <w:spacing w:line="640" w:lineRule="exact"/>
        <w:jc w:val="center"/>
        <w:rPr>
          <w:rFonts w:ascii="方正大标宋简体" w:hAnsi="方正小标宋_GBK" w:eastAsia="方正大标宋简体" w:cs="方正小标宋_GBK"/>
          <w:bCs/>
          <w:color w:val="000000"/>
          <w:kern w:val="0"/>
          <w:sz w:val="44"/>
          <w:szCs w:val="44"/>
        </w:rPr>
      </w:pPr>
      <w:r>
        <w:rPr>
          <w:rFonts w:hint="eastAsia" w:ascii="方正大标宋简体" w:hAnsi="方正小标宋_GBK" w:eastAsia="方正大标宋简体" w:cs="方正小标宋_GBK"/>
          <w:bCs/>
          <w:color w:val="000000"/>
          <w:sz w:val="44"/>
          <w:szCs w:val="44"/>
        </w:rPr>
        <w:t>实 施 方 案</w:t>
      </w:r>
    </w:p>
    <w:p>
      <w:pPr>
        <w:spacing w:line="570" w:lineRule="exact"/>
        <w:rPr>
          <w:rFonts w:eastAsia="方正小标宋简体"/>
          <w:color w:val="000000"/>
          <w:kern w:val="0"/>
          <w:sz w:val="32"/>
          <w:szCs w:val="32"/>
        </w:rPr>
      </w:pPr>
      <w:r>
        <w:rPr>
          <w:rFonts w:hint="eastAsia" w:eastAsia="方正小标宋简体"/>
          <w:color w:val="000000"/>
          <w:kern w:val="0"/>
          <w:sz w:val="32"/>
          <w:szCs w:val="32"/>
        </w:rPr>
        <w:t xml:space="preserve">                      </w:t>
      </w:r>
    </w:p>
    <w:p>
      <w:pPr>
        <w:spacing w:line="570" w:lineRule="exact"/>
        <w:ind w:firstLine="640" w:firstLineChars="200"/>
        <w:jc w:val="left"/>
        <w:rPr>
          <w:rFonts w:ascii="黑体" w:eastAsia="黑体"/>
          <w:color w:val="000000"/>
          <w:sz w:val="32"/>
          <w:szCs w:val="32"/>
        </w:rPr>
      </w:pPr>
      <w:r>
        <w:rPr>
          <w:rFonts w:hint="eastAsia" w:ascii="仿宋_GB2312" w:eastAsia="仿宋_GB2312"/>
          <w:color w:val="000000"/>
          <w:sz w:val="32"/>
          <w:szCs w:val="32"/>
        </w:rPr>
        <w:t>根据省农机局、财政厅印发的《</w:t>
      </w:r>
      <w:r>
        <w:rPr>
          <w:rFonts w:ascii="仿宋_GB2312" w:eastAsia="仿宋_GB2312"/>
          <w:color w:val="000000"/>
          <w:sz w:val="32"/>
          <w:szCs w:val="32"/>
        </w:rPr>
        <w:t>2018—2020年</w:t>
      </w:r>
      <w:r>
        <w:rPr>
          <w:rFonts w:hint="eastAsia" w:ascii="仿宋_GB2312" w:eastAsia="仿宋_GB2312"/>
          <w:color w:val="000000"/>
          <w:sz w:val="32"/>
          <w:szCs w:val="32"/>
        </w:rPr>
        <w:t>江苏省农业机械购置补贴实施办法</w:t>
      </w:r>
      <w:r>
        <w:rPr>
          <w:rFonts w:hint="eastAsia" w:ascii="仿宋_GB2312" w:hAnsi="仿宋_GB2312" w:eastAsia="仿宋_GB2312" w:cs="仿宋_GB2312"/>
          <w:color w:val="000000"/>
          <w:sz w:val="32"/>
          <w:szCs w:val="32"/>
        </w:rPr>
        <w:t>》（苏农机行〔2018〕6号）和《</w:t>
      </w:r>
      <w:r>
        <w:rPr>
          <w:rFonts w:hint="eastAsia" w:ascii="仿宋_GB2312" w:hAnsi="仿宋_GB2312" w:eastAsia="仿宋_GB2312" w:cs="仿宋_GB2312"/>
          <w:bCs/>
          <w:kern w:val="0"/>
          <w:sz w:val="32"/>
          <w:szCs w:val="32"/>
        </w:rPr>
        <w:t>江苏省农机购置补贴产品经营违规行为处理规定》（试行）</w:t>
      </w:r>
      <w:r>
        <w:rPr>
          <w:rFonts w:hint="eastAsia" w:ascii="仿宋_GB2312" w:hAnsi="仿宋_GB2312" w:eastAsia="仿宋_GB2312" w:cs="仿宋_GB2312"/>
          <w:color w:val="000000"/>
          <w:sz w:val="32"/>
          <w:szCs w:val="32"/>
        </w:rPr>
        <w:t>（苏农机行〔2017〕7号）精神</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shd w:val="clear" w:color="auto" w:fill="FFFFFF"/>
        </w:rPr>
        <w:t>遵循公正、公开、透明、廉洁高效的原则，</w:t>
      </w:r>
      <w:r>
        <w:rPr>
          <w:rFonts w:hint="eastAsia" w:ascii="仿宋_GB2312" w:hAnsi="仿宋_GB2312" w:eastAsia="仿宋_GB2312" w:cs="仿宋_GB2312"/>
          <w:color w:val="000000"/>
          <w:kern w:val="0"/>
          <w:sz w:val="32"/>
          <w:szCs w:val="32"/>
        </w:rPr>
        <w:t>结合我县农机购置补贴工作实际，制定本实施办法。</w:t>
      </w:r>
    </w:p>
    <w:p>
      <w:pPr>
        <w:spacing w:line="570" w:lineRule="exact"/>
        <w:ind w:firstLine="640" w:firstLineChars="200"/>
        <w:rPr>
          <w:rFonts w:ascii="黑体" w:eastAsia="黑体"/>
          <w:color w:val="000000"/>
          <w:sz w:val="32"/>
          <w:szCs w:val="32"/>
        </w:rPr>
      </w:pPr>
      <w:r>
        <w:rPr>
          <w:rFonts w:hint="eastAsia" w:ascii="黑体" w:eastAsia="黑体"/>
          <w:color w:val="000000"/>
          <w:sz w:val="32"/>
          <w:szCs w:val="32"/>
        </w:rPr>
        <w:t>一、总体要求</w:t>
      </w:r>
    </w:p>
    <w:p>
      <w:pPr>
        <w:adjustRightInd w:val="0"/>
        <w:snapToGrid w:val="0"/>
        <w:spacing w:line="570" w:lineRule="exact"/>
        <w:ind w:firstLine="640" w:firstLineChars="200"/>
        <w:rPr>
          <w:rFonts w:ascii="仿宋_GB2312" w:eastAsia="仿宋_GB2312" w:cs="_GB2312"/>
          <w:color w:val="000000"/>
          <w:kern w:val="0"/>
          <w:sz w:val="32"/>
          <w:szCs w:val="32"/>
        </w:rPr>
      </w:pPr>
      <w:r>
        <w:rPr>
          <w:rFonts w:ascii="仿宋_GB2312" w:eastAsia="仿宋_GB2312"/>
          <w:color w:val="000000"/>
          <w:sz w:val="32"/>
          <w:szCs w:val="32"/>
        </w:rPr>
        <w:t>深入贯彻落实党的十九大精神，紧紧围绕实施乡村振兴战略，以推进农业供给侧结构性改革、促进农业机械化全程全面高质高效发展为基本要求，</w:t>
      </w:r>
      <w:r>
        <w:rPr>
          <w:rFonts w:hint="eastAsia" w:ascii="仿宋_GB2312" w:eastAsia="仿宋_GB2312"/>
          <w:color w:val="000000"/>
          <w:sz w:val="32"/>
          <w:szCs w:val="32"/>
        </w:rPr>
        <w:t>推进全省农机化“一项行动、两大工程”</w:t>
      </w:r>
      <w:r>
        <w:rPr>
          <w:rFonts w:ascii="仿宋_GB2312" w:eastAsia="仿宋_GB2312"/>
          <w:color w:val="000000"/>
          <w:sz w:val="32"/>
          <w:szCs w:val="32"/>
        </w:rPr>
        <w:t>；坚持绿色生态导向，大力推广节能环保、精准高效农业机械化技术，促进农业绿色发展；推动科技创新，加快技术先进农机产品推广，促进农机工业转型升级，提升农机作业质量；推动普惠共享，促进农机社会化服务，切实增强政策获得感；创新组织管理，着力提升制度化、信息化、便利化水平，严惩失信违规行为，严防系统性违规风险，确保政策规范廉洁高效实施，不断提升公众满意度和政策实现度。</w:t>
      </w:r>
    </w:p>
    <w:p>
      <w:pPr>
        <w:spacing w:line="570" w:lineRule="exact"/>
        <w:ind w:firstLine="640" w:firstLineChars="200"/>
        <w:rPr>
          <w:rFonts w:ascii="黑体" w:eastAsia="黑体"/>
          <w:color w:val="000000"/>
          <w:sz w:val="32"/>
          <w:szCs w:val="32"/>
        </w:rPr>
      </w:pPr>
      <w:r>
        <w:rPr>
          <w:rFonts w:hint="eastAsia" w:ascii="黑体" w:eastAsia="黑体"/>
          <w:color w:val="000000"/>
          <w:sz w:val="32"/>
          <w:szCs w:val="32"/>
        </w:rPr>
        <w:t>二、</w:t>
      </w:r>
      <w:r>
        <w:rPr>
          <w:rFonts w:ascii="黑体" w:hAnsi="黑体" w:eastAsia="黑体"/>
          <w:color w:val="000000"/>
          <w:sz w:val="32"/>
          <w:szCs w:val="32"/>
        </w:rPr>
        <w:t>补贴范围和补贴机具</w:t>
      </w:r>
    </w:p>
    <w:p>
      <w:pPr>
        <w:spacing w:line="570" w:lineRule="exact"/>
        <w:ind w:firstLine="640" w:firstLineChars="200"/>
        <w:rPr>
          <w:rFonts w:ascii="黑体" w:hAnsi="黑体" w:eastAsia="黑体"/>
          <w:color w:val="000000"/>
          <w:sz w:val="32"/>
          <w:szCs w:val="32"/>
        </w:rPr>
      </w:pPr>
      <w:r>
        <w:rPr>
          <w:rFonts w:hint="eastAsia" w:ascii="仿宋_GB2312" w:eastAsia="仿宋_GB2312"/>
          <w:color w:val="000000"/>
          <w:sz w:val="32"/>
          <w:szCs w:val="32"/>
        </w:rPr>
        <w:t>农机购置补贴政策在全省范围内实施，省级以上财政资金补贴</w:t>
      </w:r>
      <w:r>
        <w:rPr>
          <w:rFonts w:ascii="仿宋_GB2312" w:eastAsia="仿宋_GB2312"/>
          <w:color w:val="000000"/>
          <w:sz w:val="32"/>
          <w:szCs w:val="32"/>
        </w:rPr>
        <w:t>机具种类范围</w:t>
      </w:r>
      <w:r>
        <w:rPr>
          <w:rFonts w:hint="eastAsia" w:ascii="仿宋_GB2312" w:eastAsia="仿宋_GB2312"/>
          <w:color w:val="000000"/>
          <w:sz w:val="32"/>
          <w:szCs w:val="32"/>
        </w:rPr>
        <w:t>为15</w:t>
      </w:r>
      <w:r>
        <w:rPr>
          <w:rFonts w:ascii="仿宋_GB2312" w:eastAsia="仿宋_GB2312"/>
          <w:color w:val="000000"/>
          <w:sz w:val="32"/>
          <w:szCs w:val="32"/>
        </w:rPr>
        <w:t>大类</w:t>
      </w:r>
      <w:r>
        <w:rPr>
          <w:rFonts w:hint="eastAsia" w:ascii="仿宋_GB2312" w:eastAsia="仿宋_GB2312"/>
          <w:color w:val="000000"/>
          <w:sz w:val="32"/>
          <w:szCs w:val="32"/>
        </w:rPr>
        <w:t>56</w:t>
      </w:r>
      <w:r>
        <w:rPr>
          <w:rFonts w:ascii="仿宋_GB2312" w:eastAsia="仿宋_GB2312"/>
          <w:color w:val="000000"/>
          <w:sz w:val="32"/>
          <w:szCs w:val="32"/>
        </w:rPr>
        <w:t>个品目</w:t>
      </w:r>
      <w:r>
        <w:rPr>
          <w:rFonts w:hint="eastAsia" w:ascii="仿宋_GB2312" w:eastAsia="仿宋_GB2312"/>
          <w:color w:val="000000"/>
          <w:sz w:val="32"/>
          <w:szCs w:val="32"/>
        </w:rPr>
        <w:t>（</w:t>
      </w:r>
      <w:r>
        <w:rPr>
          <w:rFonts w:ascii="仿宋_GB2312" w:eastAsia="仿宋_GB2312"/>
          <w:color w:val="000000"/>
          <w:sz w:val="32"/>
          <w:szCs w:val="32"/>
        </w:rPr>
        <w:t>附件1</w:t>
      </w:r>
      <w:r>
        <w:rPr>
          <w:rFonts w:hint="eastAsia" w:ascii="仿宋_GB2312" w:eastAsia="仿宋_GB2312"/>
          <w:color w:val="000000"/>
          <w:sz w:val="32"/>
          <w:szCs w:val="32"/>
        </w:rPr>
        <w:t>），</w:t>
      </w:r>
      <w:r>
        <w:rPr>
          <w:rFonts w:ascii="仿宋_GB2312" w:eastAsia="仿宋_GB2312"/>
          <w:color w:val="000000"/>
          <w:sz w:val="32"/>
          <w:szCs w:val="32"/>
        </w:rPr>
        <w:t>补贴范围内机具实行敞开补贴</w:t>
      </w:r>
      <w:r>
        <w:rPr>
          <w:rFonts w:hint="eastAsia" w:ascii="仿宋_GB2312" w:eastAsia="仿宋_GB2312"/>
          <w:color w:val="000000"/>
          <w:sz w:val="32"/>
          <w:szCs w:val="32"/>
        </w:rPr>
        <w:t>；</w:t>
      </w:r>
      <w:r>
        <w:rPr>
          <w:rFonts w:ascii="仿宋_GB2312" w:eastAsia="仿宋_GB2312"/>
          <w:color w:val="000000"/>
          <w:sz w:val="32"/>
          <w:szCs w:val="32"/>
        </w:rPr>
        <w:t>补贴范围保持总体稳定，按年度进行必要的调整。</w:t>
      </w:r>
    </w:p>
    <w:p>
      <w:pPr>
        <w:spacing w:line="570" w:lineRule="exact"/>
        <w:ind w:firstLine="800" w:firstLineChars="250"/>
        <w:rPr>
          <w:rFonts w:ascii="仿宋_GB2312" w:eastAsia="仿宋_GB2312"/>
          <w:color w:val="FF0000"/>
          <w:sz w:val="32"/>
          <w:szCs w:val="32"/>
        </w:rPr>
      </w:pPr>
      <w:r>
        <w:rPr>
          <w:rFonts w:hint="eastAsia" w:ascii="仿宋_GB2312" w:eastAsia="仿宋_GB2312"/>
          <w:color w:val="000000"/>
          <w:sz w:val="32"/>
          <w:szCs w:val="32"/>
        </w:rPr>
        <w:t>享受省以上购置</w:t>
      </w:r>
      <w:r>
        <w:rPr>
          <w:rFonts w:ascii="仿宋_GB2312" w:eastAsia="仿宋_GB2312"/>
          <w:color w:val="000000"/>
          <w:sz w:val="32"/>
          <w:szCs w:val="32"/>
        </w:rPr>
        <w:t>补贴</w:t>
      </w:r>
      <w:r>
        <w:rPr>
          <w:rFonts w:hint="eastAsia" w:ascii="仿宋_GB2312" w:eastAsia="仿宋_GB2312"/>
          <w:color w:val="000000"/>
          <w:sz w:val="32"/>
          <w:szCs w:val="32"/>
        </w:rPr>
        <w:t>的</w:t>
      </w:r>
      <w:r>
        <w:rPr>
          <w:rFonts w:ascii="仿宋_GB2312" w:eastAsia="仿宋_GB2312"/>
          <w:color w:val="000000"/>
          <w:sz w:val="32"/>
          <w:szCs w:val="32"/>
        </w:rPr>
        <w:t>机具必须是补贴范围内的产品，同时还应具备以下资质之一：（1）获得农业机械试验鉴定证书（农业机械推广鉴定证书）；（2）获得农机强制性产品认证证书；（3）列入农机自愿性认证采信试点范围</w:t>
      </w:r>
      <w:r>
        <w:rPr>
          <w:rFonts w:hint="eastAsia" w:ascii="仿宋_GB2312" w:eastAsia="仿宋_GB2312"/>
          <w:color w:val="000000"/>
          <w:sz w:val="32"/>
          <w:szCs w:val="32"/>
        </w:rPr>
        <w:t>的产品</w:t>
      </w:r>
      <w:r>
        <w:rPr>
          <w:rFonts w:ascii="仿宋_GB2312" w:eastAsia="仿宋_GB2312"/>
          <w:color w:val="000000"/>
          <w:sz w:val="32"/>
          <w:szCs w:val="32"/>
        </w:rPr>
        <w:t>，获得农机自愿性产品认证证书。补贴机具须在明显位置固定标有生产企业、产品名称和型号、出厂编号、生产日期、执行标准等信息的永久性铭牌。</w:t>
      </w:r>
      <w:r>
        <w:rPr>
          <w:rFonts w:hint="eastAsia" w:ascii="仿宋_GB2312" w:eastAsia="仿宋_GB2312"/>
          <w:color w:val="000000"/>
          <w:sz w:val="32"/>
          <w:szCs w:val="32"/>
        </w:rPr>
        <w:t>应在机具醒目位置用油漆喷印“2018年江苏补贴农机具，淮安市监督电话：</w:t>
      </w:r>
      <w:r>
        <w:rPr>
          <w:rFonts w:hint="eastAsia" w:ascii="仿宋_GB2312" w:eastAsia="仿宋_GB2312"/>
          <w:color w:val="000000"/>
          <w:kern w:val="0"/>
          <w:sz w:val="32"/>
          <w:szCs w:val="32"/>
        </w:rPr>
        <w:t>0517-83640112</w:t>
      </w:r>
      <w:r>
        <w:rPr>
          <w:rFonts w:hint="eastAsia" w:ascii="仿宋_GB2312" w:eastAsia="仿宋_GB2312"/>
          <w:color w:val="000000"/>
          <w:sz w:val="32"/>
          <w:szCs w:val="32"/>
        </w:rPr>
        <w:t>”的监督标识。</w:t>
      </w:r>
    </w:p>
    <w:p>
      <w:pPr>
        <w:numPr>
          <w:ilvl w:val="0"/>
          <w:numId w:val="1"/>
        </w:numPr>
        <w:adjustRightInd w:val="0"/>
        <w:snapToGrid w:val="0"/>
        <w:spacing w:line="570" w:lineRule="exact"/>
        <w:ind w:firstLine="640" w:firstLineChars="200"/>
        <w:rPr>
          <w:rFonts w:ascii="黑体" w:hAnsi="黑体" w:eastAsia="黑体"/>
          <w:color w:val="000000"/>
          <w:sz w:val="32"/>
          <w:szCs w:val="32"/>
        </w:rPr>
      </w:pPr>
      <w:r>
        <w:rPr>
          <w:rFonts w:hint="eastAsia" w:ascii="黑体" w:eastAsia="黑体"/>
          <w:color w:val="000000"/>
          <w:sz w:val="32"/>
          <w:szCs w:val="32"/>
        </w:rPr>
        <w:t>补贴</w:t>
      </w:r>
      <w:r>
        <w:rPr>
          <w:rFonts w:ascii="黑体" w:hAnsi="黑体" w:eastAsia="黑体"/>
          <w:color w:val="000000"/>
          <w:sz w:val="32"/>
          <w:szCs w:val="32"/>
        </w:rPr>
        <w:t>对象和补贴标准</w:t>
      </w:r>
    </w:p>
    <w:p>
      <w:pPr>
        <w:spacing w:line="57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补贴对象为从事农业生产的个人和农业生产经营组织（以下简称“购机者”），其中农业生产经营组织包括农村集体经济组织、农民专业合作经济组织、农业企业和其他从事农业生产经营的组织。在本县范围内承包土地或鱼塘的购机户，在申请补贴时需提供承包合同等相关有效文件。</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农机购置补贴实行定额补贴（附件2）。补贴额依据同档产品上年市场销售均价测算，原则上测算比例不超过30%。一般补贴机具单机补贴额原则上不超过5万元； 200马力以上拖拉机单机补贴额不超过 10 万元。个人和农业生产经营组织年度享受农机购置补贴最高限额分别为40万元和100万元。</w:t>
      </w:r>
    </w:p>
    <w:p>
      <w:pPr>
        <w:spacing w:line="570" w:lineRule="exact"/>
        <w:ind w:firstLine="640" w:firstLineChars="200"/>
        <w:rPr>
          <w:rFonts w:ascii="仿宋_GB2312" w:eastAsia="仿宋_GB2312"/>
          <w:color w:val="FF0000"/>
          <w:sz w:val="32"/>
          <w:szCs w:val="32"/>
        </w:rPr>
      </w:pPr>
      <w:r>
        <w:rPr>
          <w:rFonts w:ascii="黑体" w:hAnsi="黑体" w:eastAsia="黑体"/>
          <w:color w:val="000000"/>
          <w:sz w:val="32"/>
          <w:szCs w:val="32"/>
        </w:rPr>
        <w:t>四、资金分配使用</w:t>
      </w:r>
    </w:p>
    <w:p>
      <w:pPr>
        <w:spacing w:line="57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农机购置补贴支出主要用于支持购置先进适用农业机械，以及开展农机报废更新补贴等方面。鼓励开展农机报废更新补贴，加快淘汰耗能高、污染重、安全性能低的燃煤热风炉等老旧农机装备。鼓励采取融资租赁、贴息贷款等形式，支持购置农业机械。</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补贴</w:t>
      </w:r>
      <w:r>
        <w:rPr>
          <w:rFonts w:hint="eastAsia" w:ascii="仿宋_GB2312" w:eastAsia="仿宋_GB2312"/>
          <w:sz w:val="32"/>
          <w:szCs w:val="32"/>
        </w:rPr>
        <w:t>机具销售机打发票日期在</w:t>
      </w:r>
      <w:r>
        <w:rPr>
          <w:rFonts w:hint="eastAsia" w:ascii="仿宋_GB2312" w:eastAsia="仿宋_GB2312"/>
          <w:color w:val="000000"/>
          <w:sz w:val="32"/>
          <w:szCs w:val="32"/>
        </w:rPr>
        <w:t>当年11月30日之</w:t>
      </w:r>
      <w:r>
        <w:rPr>
          <w:rFonts w:hint="eastAsia" w:ascii="仿宋_GB2312" w:eastAsia="仿宋_GB2312"/>
          <w:sz w:val="32"/>
          <w:szCs w:val="32"/>
        </w:rPr>
        <w:t>前的，可以办理当年补贴申请；</w:t>
      </w:r>
      <w:r>
        <w:rPr>
          <w:rFonts w:hint="eastAsia" w:ascii="仿宋_GB2312" w:eastAsia="仿宋_GB2312"/>
          <w:color w:val="000000"/>
          <w:sz w:val="32"/>
          <w:szCs w:val="32"/>
        </w:rPr>
        <w:t>补贴申领原则上当年有效，稳定购机者补贴申领预期。</w:t>
      </w:r>
    </w:p>
    <w:p>
      <w:pPr>
        <w:spacing w:line="57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五、操作流程</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农机购置补贴政策实施实行“品目管理、自主购机、先购后补、乡镇受理、县级结算、直补到卡”的方式。</w:t>
      </w:r>
    </w:p>
    <w:p>
      <w:pPr>
        <w:spacing w:line="570" w:lineRule="exact"/>
        <w:ind w:left="640"/>
        <w:rPr>
          <w:rFonts w:ascii="楷体_GB2312" w:hAnsi="楷体" w:eastAsia="楷体_GB2312"/>
          <w:color w:val="000000"/>
          <w:sz w:val="32"/>
          <w:szCs w:val="32"/>
        </w:rPr>
      </w:pPr>
      <w:r>
        <w:rPr>
          <w:rFonts w:hint="eastAsia" w:ascii="楷体_GB2312" w:hAnsi="楷体" w:eastAsia="楷体_GB2312"/>
          <w:color w:val="000000"/>
          <w:sz w:val="32"/>
          <w:szCs w:val="32"/>
        </w:rPr>
        <w:t>（一）自主购机</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购机者</w:t>
      </w:r>
      <w:r>
        <w:rPr>
          <w:rFonts w:hint="eastAsia" w:ascii="仿宋_GB2312" w:eastAsia="仿宋_GB2312"/>
          <w:sz w:val="32"/>
          <w:szCs w:val="32"/>
        </w:rPr>
        <w:t>凭身份证明材料（有农机报废更新需求的，按规定由县监理所出具的《农业机械报废更新补贴申请确认表》）</w:t>
      </w:r>
      <w:r>
        <w:rPr>
          <w:rFonts w:hint="eastAsia" w:ascii="仿宋_GB2312" w:eastAsia="仿宋_GB2312"/>
          <w:color w:val="000000"/>
          <w:sz w:val="32"/>
          <w:szCs w:val="32"/>
        </w:rPr>
        <w:t>到符合条件的供货单位（补贴产品生产企业或其指定的经销商，下同）自主办理购机手续，对购机行为和购买机具的真实性负责，承担相应责任义务。鼓励非现金方式支付购机款，便于购置行为及资金往来全程留痕。购机者对其购置的补贴机具拥有所有权，可自主使用、依法依规处置。</w:t>
      </w:r>
    </w:p>
    <w:p>
      <w:pPr>
        <w:adjustRightInd w:val="0"/>
        <w:snapToGrid w:val="0"/>
        <w:spacing w:line="570" w:lineRule="exact"/>
        <w:ind w:firstLine="640" w:firstLineChars="200"/>
        <w:rPr>
          <w:rFonts w:ascii="仿宋_GB2312" w:eastAsia="仿宋_GB2312"/>
          <w:color w:val="000000"/>
          <w:sz w:val="32"/>
          <w:szCs w:val="32"/>
        </w:rPr>
      </w:pPr>
      <w:r>
        <w:rPr>
          <w:rFonts w:hint="eastAsia" w:ascii="仿宋_GB2312" w:eastAsia="仿宋_GB2312"/>
          <w:sz w:val="32"/>
          <w:szCs w:val="32"/>
        </w:rPr>
        <w:t>供货单</w:t>
      </w:r>
      <w:r>
        <w:rPr>
          <w:rFonts w:hint="eastAsia" w:ascii="仿宋_GB2312" w:eastAsia="仿宋_GB2312"/>
          <w:color w:val="000000"/>
          <w:sz w:val="32"/>
          <w:szCs w:val="32"/>
        </w:rPr>
        <w:t>位按购机先后的顺序，与补贴对象签订政策告知与</w:t>
      </w:r>
      <w:r>
        <w:rPr>
          <w:rFonts w:hint="eastAsia" w:ascii="仿宋_GB2312" w:eastAsia="仿宋_GB2312"/>
          <w:color w:val="000000"/>
          <w:spacing w:val="-2"/>
          <w:sz w:val="32"/>
          <w:szCs w:val="32"/>
        </w:rPr>
        <w:t>承诺书</w:t>
      </w:r>
      <w:r>
        <w:rPr>
          <w:rFonts w:hint="eastAsia" w:ascii="仿宋_GB2312" w:eastAsia="仿宋_GB2312"/>
          <w:color w:val="000000"/>
          <w:sz w:val="32"/>
          <w:szCs w:val="32"/>
        </w:rPr>
        <w:t>及销售确认表（附件3</w:t>
      </w:r>
      <w:r>
        <w:rPr>
          <w:rFonts w:hint="eastAsia" w:ascii="仿宋_GB2312" w:eastAsia="仿宋_GB2312"/>
          <w:sz w:val="32"/>
          <w:szCs w:val="32"/>
        </w:rPr>
        <w:t>，一式3份，其中购机者、供货单位各存1份，1份交乡镇农机部门）。</w:t>
      </w:r>
      <w:r>
        <w:rPr>
          <w:rFonts w:hint="eastAsia" w:ascii="仿宋_GB2312" w:hAnsi="仿宋" w:eastAsia="仿宋_GB2312"/>
          <w:sz w:val="32"/>
          <w:szCs w:val="32"/>
        </w:rPr>
        <w:t>向购机者明示补贴资格条件、禁止倒卖补贴机具、经销商服务承诺等政策规定。</w:t>
      </w:r>
      <w:r>
        <w:rPr>
          <w:rFonts w:hint="eastAsia" w:ascii="仿宋_GB2312" w:hAnsi="宋体" w:eastAsia="仿宋_GB2312"/>
          <w:color w:val="000000"/>
          <w:sz w:val="32"/>
          <w:szCs w:val="32"/>
        </w:rPr>
        <w:t>拓印补贴机具铭牌，</w:t>
      </w:r>
      <w:r>
        <w:rPr>
          <w:rFonts w:hint="eastAsia" w:ascii="仿宋_GB2312" w:eastAsia="仿宋_GB2312"/>
          <w:color w:val="000000"/>
          <w:sz w:val="32"/>
          <w:szCs w:val="32"/>
        </w:rPr>
        <w:t>喷印监督标识，</w:t>
      </w:r>
      <w:r>
        <w:rPr>
          <w:rFonts w:hint="eastAsia" w:ascii="仿宋_GB2312" w:eastAsia="仿宋_GB2312"/>
          <w:sz w:val="32"/>
          <w:szCs w:val="32"/>
        </w:rPr>
        <w:t>开具税务通用机打发票，</w:t>
      </w:r>
      <w:r>
        <w:rPr>
          <w:rFonts w:hint="eastAsia" w:ascii="仿宋_GB2312" w:eastAsia="仿宋_GB2312"/>
          <w:color w:val="000000"/>
          <w:sz w:val="32"/>
          <w:szCs w:val="32"/>
        </w:rPr>
        <w:t>发票上注明补贴机具名称、型号、实际销售价格、购机者信息（身份证号、组织机构代码）等。</w:t>
      </w:r>
      <w:r>
        <w:rPr>
          <w:rFonts w:hint="eastAsia" w:ascii="仿宋_GB2312" w:eastAsia="仿宋_GB2312"/>
          <w:sz w:val="32"/>
          <w:szCs w:val="32"/>
        </w:rPr>
        <w:t>按要求</w:t>
      </w:r>
      <w:r>
        <w:rPr>
          <w:rFonts w:hint="eastAsia" w:ascii="仿宋_GB2312" w:hAnsi="仿宋" w:eastAsia="仿宋_GB2312"/>
          <w:sz w:val="32"/>
          <w:szCs w:val="32"/>
        </w:rPr>
        <w:t>及时将购机者基本情况、报废更新和补贴机具信息等资料录入农机购置补贴预录入系统。</w:t>
      </w:r>
      <w:r>
        <w:rPr>
          <w:rFonts w:hint="eastAsia" w:ascii="仿宋_GB2312" w:hAnsi="宋体" w:eastAsia="仿宋_GB2312"/>
          <w:color w:val="000000"/>
          <w:sz w:val="32"/>
          <w:szCs w:val="32"/>
        </w:rPr>
        <w:t xml:space="preserve">  </w:t>
      </w:r>
    </w:p>
    <w:p>
      <w:pPr>
        <w:spacing w:line="570" w:lineRule="exact"/>
        <w:ind w:left="640"/>
        <w:rPr>
          <w:rFonts w:ascii="楷体_GB2312" w:hAnsi="楷体" w:eastAsia="楷体_GB2312"/>
          <w:color w:val="000000"/>
          <w:sz w:val="32"/>
          <w:szCs w:val="32"/>
        </w:rPr>
      </w:pPr>
      <w:r>
        <w:rPr>
          <w:rFonts w:hint="eastAsia" w:ascii="楷体_GB2312" w:hAnsi="楷体" w:eastAsia="楷体_GB2312"/>
          <w:color w:val="000000"/>
          <w:sz w:val="32"/>
          <w:szCs w:val="32"/>
        </w:rPr>
        <w:t>（二）补贴资金申领</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1.补贴申请。</w:t>
      </w:r>
      <w:r>
        <w:rPr>
          <w:rFonts w:hint="eastAsia" w:ascii="仿宋_GB2312" w:eastAsia="仿宋_GB2312"/>
          <w:sz w:val="32"/>
          <w:szCs w:val="32"/>
        </w:rPr>
        <w:t>购机者应在年</w:t>
      </w:r>
      <w:r>
        <w:rPr>
          <w:rFonts w:hint="eastAsia" w:ascii="仿宋_GB2312" w:eastAsia="仿宋_GB2312"/>
          <w:color w:val="000000"/>
          <w:sz w:val="32"/>
          <w:szCs w:val="32"/>
        </w:rPr>
        <w:t>度政策实施期间内，</w:t>
      </w:r>
      <w:r>
        <w:rPr>
          <w:rFonts w:hint="eastAsia" w:ascii="仿宋_GB2312" w:eastAsia="仿宋_GB2312"/>
          <w:color w:val="000000"/>
          <w:spacing w:val="-2"/>
          <w:sz w:val="32"/>
          <w:szCs w:val="32"/>
        </w:rPr>
        <w:t>及时主动带所购补贴机具到所在地的乡镇农机站申请补贴，</w:t>
      </w:r>
      <w:r>
        <w:rPr>
          <w:rFonts w:hint="eastAsia" w:ascii="仿宋_GB2312" w:eastAsia="仿宋_GB2312"/>
          <w:color w:val="000000"/>
          <w:sz w:val="32"/>
          <w:szCs w:val="32"/>
        </w:rPr>
        <w:t>按规定提交申请资料，其真实性、完整性和有效性由购机者和补贴机具产销企业负责，并承担相关法律责任。</w:t>
      </w:r>
      <w:r>
        <w:rPr>
          <w:rFonts w:hint="eastAsia" w:ascii="仿宋_GB2312" w:eastAsia="仿宋_GB2312"/>
          <w:color w:val="000000"/>
          <w:spacing w:val="-2"/>
          <w:sz w:val="32"/>
          <w:szCs w:val="32"/>
        </w:rPr>
        <w:t>提交农机补贴政策告知与承诺书、销售确认表、身份证明（身份证及农业生产经营等证明，农业生产经营组织为经有关部门登记和批准的证明）原件和复印件、购机发票原件和复印件、购机者账号原件及复印件、补贴机具铭牌拓印件、农机报废更新的机具按有关规定提供证明，办理补贴申请手续。需要安装的设备，安装验收完成后提交安装确认表</w:t>
      </w:r>
      <w:r>
        <w:rPr>
          <w:rFonts w:hint="eastAsia" w:ascii="仿宋_GB2312" w:eastAsia="仿宋_GB2312"/>
          <w:color w:val="000000"/>
          <w:sz w:val="32"/>
          <w:szCs w:val="32"/>
        </w:rPr>
        <w:t>（详见附件5）</w:t>
      </w:r>
      <w:r>
        <w:rPr>
          <w:rFonts w:hint="eastAsia" w:ascii="仿宋_GB2312" w:eastAsia="仿宋_GB2312"/>
          <w:color w:val="000000"/>
          <w:spacing w:val="-2"/>
          <w:sz w:val="32"/>
          <w:szCs w:val="32"/>
        </w:rPr>
        <w:t>等材料，然后办理补贴申请手续。实行牌证管理的拖拉机、联合收割机先办理牌证，然后携带行驶证原件和复印件办理补贴申请手续。购机者在购机后未及时到乡镇农机站办理补贴申请，且超过补贴机具执行截止时间的，视为主动放弃农机购置补贴款。</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养蜂平台、简易保鲜库、烘干机、热风炉、水产养殖环境监控与管理设备、蘑菇灭菌器、秸秆压块（粒、棒）机、有机肥加工成套设备、农用北斗导航终端、沼气发电机组、病死畜禽无害化处理设备等的购机者，办理补贴申请时还需提供从事高效设施农业、畜牧水产养殖、农业废弃物处理等方面经营活动的证明，</w:t>
      </w:r>
      <w:r>
        <w:rPr>
          <w:rFonts w:hint="eastAsia" w:ascii="仿宋_GB2312" w:eastAsia="仿宋_GB2312"/>
          <w:color w:val="FF0000"/>
          <w:sz w:val="32"/>
          <w:szCs w:val="32"/>
        </w:rPr>
        <w:t>具体由乡镇确认（见附件4）</w:t>
      </w:r>
      <w:r>
        <w:rPr>
          <w:rFonts w:hint="eastAsia" w:ascii="仿宋_GB2312" w:eastAsia="仿宋_GB2312"/>
          <w:color w:val="000000"/>
          <w:sz w:val="32"/>
          <w:szCs w:val="32"/>
        </w:rPr>
        <w:t>。</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2.受理补贴申请，核实预录入信息。乡镇农机站在受理补贴申请时，现场核对购机者资格和补贴机具，做好人机合影、现场核实、登记建档。坚持“谁核查、谁签字、谁负责”，做到“见人、见机、见票、见机具永久铭牌（含拓印件）、见喷印监督标识”,确保不符合申请条件的不受理、申请材料不齐全的不建档。 </w:t>
      </w:r>
    </w:p>
    <w:p>
      <w:pPr>
        <w:spacing w:line="57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现场核实后，乡镇农机站再详细核对经销企业录入的预录入购机信息，核对无误后，导入全省农机购置补贴管理信息辅助系统。</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乡镇农机站受理审核购机者的农机补贴申请后，在发票原件上注明“已受理”字样(盖章或签字确认)并注明受理日期，将发票和身份证明材料原件退还购机者，留存身份证明复印件、政策告知与承诺书、销售确认表、补贴机具铭牌拓印件、购机者账号等材料，汇总销售确认表，形成档案材料和购机清册（详见附件7）。</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严禁以任何方式授予补贴机具产销企业进入农机购置补贴辅助管理系统办理补贴申请的具体操作权限，严禁补贴机具产销企业代替购机者到乡镇农机站办理补贴申请手续。</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3.公示。乡镇农机站将已受理核实的购机信息在补贴办理场所或乡镇相关公告栏中公示不少于7天(公示表详见附件6)。</w:t>
      </w:r>
      <w:r>
        <w:rPr>
          <w:rFonts w:hint="eastAsia" w:ascii="仿宋_GB2312" w:hAnsi="宋体" w:eastAsia="仿宋_GB2312"/>
          <w:color w:val="000000"/>
          <w:sz w:val="32"/>
          <w:szCs w:val="32"/>
        </w:rPr>
        <w:t>县农机局在农机购置补贴信息公开专栏上汇总公布所辖乡镇农机补贴受益对象和补贴机具信息。</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4.出具初审意见。公示结束后，乡镇农机站出具补贴资金初审意见[含补贴资金结算汇总表（详见附件8）和购机补贴清册]，报乡镇财政所。</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5.乡镇财政所审核确认。一是对乡镇农机站是否按规范性程序操作进行审核；二是配合乡镇农机站抽查核实补贴机具；三是出具审核意见，将签字盖章的材料退还乡镇农机站。</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6.乡镇农机站出具结算意见。乡镇农机站于每月23日前将补贴资金结算意见（含补贴资金结算汇总表和购机者清册）报县农机局。</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购机者申请结算补贴资金的档案由乡镇农机站归集整理(按身份证明、生产经营证明、农机购置补贴政策告知与承诺书、销售确认表、购机发票、补贴机具铭牌拓印件、安装确认表（或行驶证复印件）、人机合影、现场核实表、银行账号等顺序逐台归集整理)，在每月报送乡镇农机购置补贴结算意见时，一并交县农机局集中保管（乡镇自留一份购机者销售确认表复印件和清册复印件）。</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县农机局审核。县农机局首先将乡镇报送的购机者清册等与管理信息系统数据核对，确保系统数据与结算数据一致；然后汇总各乡镇报送的购机者清册形成机具核查表，由县财政局、农机局按10%以上比例随机抽取申请补贴对象进行抽查核实，形成联合抽查报告；最后将补贴资金结算审核意见（含补贴资金结算汇总表和购机者清册）报县财政局。县农机局应在农机购置补贴专栏上汇总公布各乡镇农机补贴受益对象和补贴机具信息。</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县农机局、乡镇农机站在收到购机者农机补贴申请30天内，完成受理、补贴信息公示、抽查核实补贴机具、出具结算初审和审核意见等工作。</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县财政局支付补贴资金。根据县农机局提供的补贴资金结算审核意见，按照工作职责及有关规定复核后,于收到县农机局提供的补贴资金结算审核意见20日内拨付补贴资金（注明“农机购置补贴”），并于2日内将农机补贴资金拨付结果反馈县农机局。</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购机者与经销商协商同意对已补贴机具退货的，须经乡镇农机站、财政所初审后（详见附件12），报县农机局审批同意（详见附件13）。退货的购机者按照县农机局出具的同意退货证明，首先将补贴资金退回县财政局，然后凭县财政局出具的已收到补贴资金退回证明，到经销商办理退货。退回的补贴资金由县财政局纳入当年补贴资金计划，继续使用。</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农机购置补贴流程图详见附件9。</w:t>
      </w:r>
    </w:p>
    <w:p>
      <w:pPr>
        <w:spacing w:line="57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六、工作职责</w:t>
      </w:r>
    </w:p>
    <w:p>
      <w:pPr>
        <w:spacing w:line="570" w:lineRule="exact"/>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（一）县农机局、财政局</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县农机局、财政局结合我县农机化发展情况，制定年度农机购置补贴工作方案，报淮安市农机局审核备案；按职责分工对农机购置补贴材料的合规性审核结果负责。</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w:t>
      </w:r>
      <w:r>
        <w:rPr>
          <w:rFonts w:hint="eastAsia" w:ascii="仿宋_GB2312" w:eastAsia="仿宋_GB2312"/>
          <w:b/>
          <w:color w:val="000000"/>
          <w:sz w:val="32"/>
          <w:szCs w:val="32"/>
        </w:rPr>
        <w:t xml:space="preserve">  1.县农机局</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（1）围绕“县级农机购置补贴工作方案制订、补贴申请受理审核与结算、补贴监管与违规投诉处理、政策宣传与信息公开、绩效管理”等五个重点环节</w:t>
      </w:r>
      <w:r>
        <w:rPr>
          <w:rFonts w:hint="eastAsia" w:ascii="仿宋_GB2312" w:hAnsi="仿宋" w:eastAsia="仿宋_GB2312"/>
          <w:sz w:val="32"/>
          <w:szCs w:val="32"/>
        </w:rPr>
        <w:t>，建立内控规程和制度并公布执行。</w:t>
      </w:r>
    </w:p>
    <w:p>
      <w:pPr>
        <w:spacing w:line="570" w:lineRule="exact"/>
        <w:ind w:firstLine="624" w:firstLineChars="200"/>
        <w:rPr>
          <w:rFonts w:ascii="仿宋_GB2312" w:eastAsia="仿宋_GB2312"/>
          <w:color w:val="000000"/>
          <w:spacing w:val="-4"/>
          <w:sz w:val="32"/>
          <w:szCs w:val="32"/>
        </w:rPr>
      </w:pPr>
      <w:r>
        <w:rPr>
          <w:rFonts w:hint="eastAsia" w:ascii="仿宋_GB2312" w:eastAsia="仿宋_GB2312"/>
          <w:color w:val="000000"/>
          <w:spacing w:val="-4"/>
          <w:sz w:val="32"/>
          <w:szCs w:val="32"/>
        </w:rPr>
        <w:t>（2）培训指导乡镇农机主管部门做好农机购置补贴操作工作。</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（3）日常管护补贴信息管理系统，强化对乡镇导入（录入）数据的分析监控，发现问题及时整改，确保软件系统高效规范安全运行。</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（4）公开信息。加大农机补贴政策宣传力度，及时公开农机补贴受益对象和补贴机具信息（附件7）、补贴资金使用和结算兑付进度。</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（5）向县级财政部门报送补贴资金结算审核意见。</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（6）对供货单位、购机者和乡镇农机主管部门监管。按照不低于购机数量10%的比例（以大中型补贴机具为重点）、对照购机清册和机具铭牌拓印件等材料抽查核实补贴机具。</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（7）公布农机补贴咨询、举报投诉电话，对补贴产品经营行为进行监管，及时受理政策咨询和举报投诉，并将相关举报投诉处理结果报送上级部门。</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（8）做好农机补贴档案材料整理保管工作，按要求报送政策实施情况和工作总结。</w:t>
      </w:r>
    </w:p>
    <w:p>
      <w:pPr>
        <w:spacing w:line="57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2.县财政局</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（1）培训、指导乡镇财政所做好农机购置补贴实施工作。</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（2）做到补贴资金专款专用，确保资金安全，及时结算兑付补贴资金，将拨付情况及时反馈县农机局。</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（3）对乡镇财政所监管，会同县农机局做好购机补贴监督检查。 </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（4）统筹安排管理工作经费，保障农机购置补贴顺利开展。</w:t>
      </w:r>
    </w:p>
    <w:p>
      <w:pPr>
        <w:spacing w:line="570" w:lineRule="exact"/>
        <w:ind w:left="640"/>
        <w:rPr>
          <w:rFonts w:ascii="楷体_GB2312" w:hAnsi="楷体" w:eastAsia="楷体_GB2312"/>
          <w:color w:val="000000"/>
          <w:sz w:val="32"/>
          <w:szCs w:val="32"/>
        </w:rPr>
      </w:pPr>
      <w:r>
        <w:rPr>
          <w:rFonts w:hint="eastAsia" w:ascii="楷体_GB2312" w:hAnsi="楷体" w:eastAsia="楷体_GB2312"/>
          <w:color w:val="000000"/>
          <w:sz w:val="32"/>
          <w:szCs w:val="32"/>
        </w:rPr>
        <w:t>（二）乡镇农机站、财政所</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乡镇农机</w:t>
      </w:r>
      <w:r>
        <w:rPr>
          <w:rFonts w:hint="eastAsia" w:ascii="仿宋_GB2312" w:eastAsia="仿宋_GB2312"/>
          <w:color w:val="000000"/>
          <w:spacing w:val="-4"/>
          <w:sz w:val="32"/>
          <w:szCs w:val="32"/>
        </w:rPr>
        <w:t>站</w:t>
      </w:r>
      <w:r>
        <w:rPr>
          <w:rFonts w:hint="eastAsia" w:ascii="仿宋_GB2312" w:eastAsia="仿宋_GB2312"/>
          <w:color w:val="000000"/>
          <w:sz w:val="32"/>
          <w:szCs w:val="32"/>
        </w:rPr>
        <w:t>、财政</w:t>
      </w:r>
      <w:r>
        <w:rPr>
          <w:rFonts w:hint="eastAsia" w:ascii="仿宋_GB2312" w:eastAsia="仿宋_GB2312"/>
          <w:color w:val="000000"/>
          <w:spacing w:val="-4"/>
          <w:sz w:val="32"/>
          <w:szCs w:val="32"/>
        </w:rPr>
        <w:t>所</w:t>
      </w:r>
      <w:r>
        <w:rPr>
          <w:rFonts w:hint="eastAsia" w:ascii="仿宋_GB2312" w:eastAsia="仿宋_GB2312"/>
          <w:color w:val="000000"/>
          <w:sz w:val="32"/>
          <w:szCs w:val="32"/>
        </w:rPr>
        <w:t>是农机补贴政策实施操作主体，按职责分工做好农机购置补贴申请的形式审核工作。主要职责分别为：</w:t>
      </w:r>
    </w:p>
    <w:p>
      <w:pPr>
        <w:spacing w:line="57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1.乡镇农机站</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（1）做好政策宣传，受理农机补贴申请，按要求审核导入（录入）农机购置补贴信息。</w:t>
      </w:r>
      <w:r>
        <w:rPr>
          <w:rFonts w:ascii="仿宋_GB2312" w:eastAsia="仿宋_GB2312"/>
          <w:color w:val="000000"/>
          <w:sz w:val="32"/>
          <w:szCs w:val="32"/>
        </w:rPr>
        <w:t>严禁以任何方式授予补贴机具产销企业进入农机购置补贴辅助管理系统办理补贴申请的具体操作权限</w:t>
      </w:r>
      <w:r>
        <w:rPr>
          <w:rFonts w:hint="eastAsia" w:ascii="仿宋_GB2312" w:eastAsia="仿宋_GB2312"/>
          <w:color w:val="000000"/>
          <w:sz w:val="32"/>
          <w:szCs w:val="32"/>
        </w:rPr>
        <w:t>。</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（2）核实购机对象资格和补贴机具；公示购机信息，出具结算意见。</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（3）加强农机补贴监管，发现问题及时上报县农机局，并协助调查处理。</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（4）做好农机补贴政策实施过程中的宣传、补贴受理、公示、核实、清册等材料的收集、整理和归档工作。</w:t>
      </w:r>
    </w:p>
    <w:p>
      <w:pPr>
        <w:spacing w:line="57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2.乡镇财政所</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做好政策宣传，对乡镇农机站是否按规范性程序操作进行监督；对乡镇农机站报送的初审意见进行复核；配合乡镇农机站核验补贴机具。</w:t>
      </w:r>
    </w:p>
    <w:p>
      <w:pPr>
        <w:spacing w:line="570" w:lineRule="exact"/>
        <w:ind w:left="640"/>
        <w:rPr>
          <w:rFonts w:ascii="楷体_GB2312" w:hAnsi="楷体" w:eastAsia="楷体_GB2312"/>
          <w:color w:val="000000"/>
          <w:sz w:val="32"/>
          <w:szCs w:val="32"/>
        </w:rPr>
      </w:pPr>
      <w:r>
        <w:rPr>
          <w:rFonts w:hint="eastAsia" w:ascii="楷体_GB2312" w:hAnsi="楷体" w:eastAsia="楷体_GB2312"/>
          <w:color w:val="000000"/>
          <w:sz w:val="32"/>
          <w:szCs w:val="32"/>
        </w:rPr>
        <w:t>（三）购机者</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购机者自主选机购机，并对购机行为和购买机具的真实性负责，承担相应责任义务。</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2.超过年度享受补贴总额上限和被取消补贴资格尚未期满的购机者，不再享受农机购置补贴。</w:t>
      </w:r>
    </w:p>
    <w:p>
      <w:pPr>
        <w:spacing w:line="570" w:lineRule="exact"/>
        <w:ind w:firstLine="616" w:firstLineChars="200"/>
        <w:rPr>
          <w:rFonts w:ascii="仿宋_GB2312" w:eastAsia="仿宋_GB2312"/>
          <w:color w:val="000000"/>
          <w:spacing w:val="-6"/>
          <w:sz w:val="32"/>
          <w:szCs w:val="32"/>
        </w:rPr>
      </w:pPr>
      <w:r>
        <w:rPr>
          <w:rFonts w:hint="eastAsia" w:ascii="仿宋_GB2312" w:eastAsia="仿宋_GB2312"/>
          <w:color w:val="000000"/>
          <w:spacing w:val="-6"/>
          <w:sz w:val="32"/>
          <w:szCs w:val="32"/>
        </w:rPr>
        <w:t>3.购置拖拉机和联合收割机的，按相关规定及时办理牌证手续。</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4.配合财政、农机等部门办理核机验机手续。</w:t>
      </w:r>
    </w:p>
    <w:p>
      <w:pPr>
        <w:spacing w:line="570" w:lineRule="exact"/>
        <w:ind w:left="640"/>
        <w:rPr>
          <w:rFonts w:ascii="楷体_GB2312" w:hAnsi="楷体" w:eastAsia="楷体_GB2312"/>
          <w:color w:val="000000"/>
          <w:sz w:val="32"/>
          <w:szCs w:val="32"/>
        </w:rPr>
      </w:pPr>
      <w:r>
        <w:rPr>
          <w:rFonts w:hint="eastAsia" w:ascii="楷体_GB2312" w:hAnsi="楷体" w:eastAsia="楷体_GB2312"/>
          <w:color w:val="000000"/>
          <w:sz w:val="32"/>
          <w:szCs w:val="32"/>
        </w:rPr>
        <w:t>（四）供货单位</w:t>
      </w:r>
    </w:p>
    <w:p>
      <w:pPr>
        <w:spacing w:line="570" w:lineRule="exact"/>
        <w:ind w:firstLine="640" w:firstLineChars="200"/>
        <w:rPr>
          <w:rFonts w:ascii="楷体_GB2312" w:hAnsi="楷体" w:eastAsia="楷体_GB2312"/>
          <w:color w:val="000000"/>
          <w:sz w:val="32"/>
          <w:szCs w:val="32"/>
        </w:rPr>
      </w:pPr>
      <w:r>
        <w:rPr>
          <w:rFonts w:hint="eastAsia" w:ascii="仿宋_GB2312" w:eastAsia="仿宋_GB2312"/>
          <w:color w:val="000000"/>
          <w:sz w:val="32"/>
          <w:szCs w:val="32"/>
        </w:rPr>
        <w:t>1.被</w:t>
      </w:r>
      <w:r>
        <w:rPr>
          <w:rFonts w:eastAsia="仿宋_GB2312"/>
          <w:sz w:val="32"/>
          <w:szCs w:val="32"/>
        </w:rPr>
        <w:t>农机生产企业自主确定</w:t>
      </w:r>
      <w:r>
        <w:rPr>
          <w:rFonts w:hint="eastAsia" w:eastAsia="仿宋_GB2312"/>
          <w:sz w:val="32"/>
          <w:szCs w:val="32"/>
        </w:rPr>
        <w:t>为</w:t>
      </w:r>
      <w:r>
        <w:rPr>
          <w:rFonts w:eastAsia="仿宋_GB2312"/>
          <w:sz w:val="32"/>
          <w:szCs w:val="32"/>
        </w:rPr>
        <w:t>201</w:t>
      </w:r>
      <w:r>
        <w:rPr>
          <w:rFonts w:hint="eastAsia" w:eastAsia="仿宋_GB2312"/>
          <w:sz w:val="32"/>
          <w:szCs w:val="32"/>
        </w:rPr>
        <w:t>8</w:t>
      </w:r>
      <w:r>
        <w:rPr>
          <w:rFonts w:eastAsia="仿宋_GB2312"/>
          <w:sz w:val="32"/>
          <w:szCs w:val="32"/>
        </w:rPr>
        <w:t>年农机购置补贴产品经销企业后</w:t>
      </w:r>
      <w:r>
        <w:rPr>
          <w:rFonts w:hint="eastAsia" w:eastAsia="仿宋_GB2312"/>
          <w:sz w:val="32"/>
          <w:szCs w:val="32"/>
        </w:rPr>
        <w:t>，</w:t>
      </w:r>
      <w:r>
        <w:rPr>
          <w:rFonts w:eastAsia="仿宋_GB2312"/>
          <w:sz w:val="32"/>
          <w:szCs w:val="32"/>
        </w:rPr>
        <w:t>要及时书面通报</w:t>
      </w:r>
      <w:r>
        <w:rPr>
          <w:rFonts w:hint="eastAsia" w:eastAsia="仿宋_GB2312"/>
          <w:sz w:val="32"/>
          <w:szCs w:val="32"/>
        </w:rPr>
        <w:t>县农</w:t>
      </w:r>
      <w:r>
        <w:rPr>
          <w:rFonts w:hint="eastAsia" w:eastAsia="仿宋_GB2312"/>
          <w:color w:val="000000"/>
          <w:sz w:val="32"/>
          <w:szCs w:val="32"/>
        </w:rPr>
        <w:t>机局。</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2.遵守农机购置补贴政策规定，对其</w:t>
      </w:r>
      <w:r>
        <w:rPr>
          <w:rFonts w:ascii="仿宋_GB2312" w:eastAsia="仿宋_GB2312"/>
          <w:color w:val="000000"/>
          <w:sz w:val="32"/>
          <w:szCs w:val="32"/>
        </w:rPr>
        <w:t>提</w:t>
      </w:r>
      <w:r>
        <w:rPr>
          <w:rFonts w:hint="eastAsia" w:ascii="仿宋_GB2312" w:eastAsia="仿宋_GB2312"/>
          <w:color w:val="000000"/>
          <w:sz w:val="32"/>
          <w:szCs w:val="32"/>
        </w:rPr>
        <w:t>供的补贴机具和</w:t>
      </w:r>
      <w:r>
        <w:rPr>
          <w:rFonts w:ascii="仿宋_GB2312" w:eastAsia="仿宋_GB2312"/>
          <w:color w:val="000000"/>
          <w:sz w:val="32"/>
          <w:szCs w:val="32"/>
        </w:rPr>
        <w:t>申请资料真实性、完整性和有效性负责，并承担相关法律责任。</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3.按要求做好补贴信息“预录入”工作，</w:t>
      </w:r>
      <w:r>
        <w:rPr>
          <w:rFonts w:ascii="仿宋_GB2312" w:eastAsia="仿宋_GB2312"/>
          <w:color w:val="000000"/>
          <w:sz w:val="32"/>
          <w:szCs w:val="32"/>
        </w:rPr>
        <w:t>严禁代替购机者到主管部门办理补贴申请手续</w:t>
      </w:r>
      <w:r>
        <w:rPr>
          <w:rFonts w:hint="eastAsia" w:ascii="仿宋_GB2312" w:eastAsia="仿宋_GB2312"/>
          <w:color w:val="000000"/>
          <w:sz w:val="32"/>
          <w:szCs w:val="32"/>
        </w:rPr>
        <w:t>；明示配置，公开价格；及时供货，出具票据。保存好销售台帐等资料。</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4.悬挂“农业机械购置补贴产品经销商”标识，拓印补贴机具铭牌，喷印监督标识。</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5.保证产品质量，做好售后服务，信守承诺。</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6.台账资料完整规范，主动接受财政、农机主管部门检查。</w:t>
      </w: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7.协助购机者做好补贴机具的安装、验收、补贴申请等工作。</w:t>
      </w:r>
    </w:p>
    <w:p>
      <w:pPr>
        <w:spacing w:line="57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七、农机购置补贴绩效延伸考核</w:t>
      </w:r>
    </w:p>
    <w:p>
      <w:pPr>
        <w:spacing w:line="570" w:lineRule="exact"/>
        <w:ind w:firstLine="640" w:firstLineChars="200"/>
        <w:rPr>
          <w:rFonts w:ascii="仿宋_GB2312" w:eastAsia="仿宋_GB2312"/>
          <w:color w:val="000000"/>
          <w:sz w:val="32"/>
          <w:szCs w:val="32"/>
        </w:rPr>
      </w:pPr>
      <w:r>
        <w:rPr>
          <w:rFonts w:eastAsia="仿宋_GB2312"/>
          <w:sz w:val="32"/>
          <w:szCs w:val="32"/>
        </w:rPr>
        <w:t>自2012年开展农机购置补贴政策落实延伸绩效管理以来，在规范管理、推进关键措施落实等方面发挥了重要作用。要按照《2016年江苏省农机购置补贴政策落实延伸绩效管理工作方案》和《江苏省农机购置补贴政策落实延伸绩效管理考核评分办法》（试行）（苏农机行〔2016〕21号）相关要求开展工作，突出考核指标的科学性和针对性、考核过程的规范性和日常性、考核结果的客观性和公正性</w:t>
      </w:r>
      <w:r>
        <w:rPr>
          <w:rFonts w:hint="eastAsia" w:ascii="仿宋_GB2312" w:eastAsia="仿宋_GB2312"/>
          <w:sz w:val="32"/>
          <w:szCs w:val="32"/>
        </w:rPr>
        <w:t>，深入推进农机购置补贴绩效考核管理</w:t>
      </w:r>
      <w:r>
        <w:rPr>
          <w:rFonts w:hint="eastAsia" w:ascii="仿宋_GB2312" w:hAnsi="宋体" w:eastAsia="仿宋_GB2312" w:cs="宋体"/>
          <w:color w:val="000000"/>
          <w:kern w:val="0"/>
          <w:sz w:val="32"/>
          <w:szCs w:val="32"/>
        </w:rPr>
        <w:t>工作</w:t>
      </w:r>
      <w:r>
        <w:rPr>
          <w:rFonts w:hint="eastAsia" w:ascii="仿宋_GB2312" w:eastAsia="仿宋_GB2312"/>
          <w:sz w:val="32"/>
          <w:szCs w:val="32"/>
        </w:rPr>
        <w:t>，</w:t>
      </w:r>
      <w:r>
        <w:rPr>
          <w:rFonts w:hint="eastAsia" w:ascii="仿宋_GB2312" w:eastAsia="仿宋_GB2312"/>
          <w:color w:val="000000"/>
          <w:sz w:val="32"/>
          <w:szCs w:val="32"/>
        </w:rPr>
        <w:t>2018年我县将组织开展对乡镇农机购置补贴政策落实延伸绩效管理考核，</w:t>
      </w:r>
      <w:r>
        <w:rPr>
          <w:rFonts w:hint="eastAsia" w:ascii="仿宋_GB2312" w:hAnsi="仿宋_GB2312" w:eastAsia="仿宋_GB2312" w:cs="仿宋_GB2312"/>
          <w:color w:val="000000"/>
          <w:kern w:val="0"/>
          <w:sz w:val="32"/>
          <w:szCs w:val="32"/>
        </w:rPr>
        <w:t>对各乡镇农机购置补贴操作规范性进行综合评分，确定评定结果</w:t>
      </w:r>
      <w:r>
        <w:rPr>
          <w:rFonts w:hint="eastAsia" w:ascii="仿宋_GB2312" w:eastAsia="仿宋_GB2312"/>
          <w:color w:val="000000"/>
          <w:sz w:val="32"/>
          <w:szCs w:val="32"/>
        </w:rPr>
        <w:t>。</w:t>
      </w:r>
    </w:p>
    <w:p>
      <w:pPr>
        <w:spacing w:line="570" w:lineRule="exact"/>
        <w:ind w:firstLine="640" w:firstLineChars="200"/>
        <w:rPr>
          <w:rFonts w:ascii="仿宋_GB2312" w:eastAsia="仿宋_GB2312"/>
          <w:color w:val="000000"/>
          <w:sz w:val="32"/>
          <w:szCs w:val="32"/>
        </w:rPr>
      </w:pPr>
    </w:p>
    <w:p>
      <w:pPr>
        <w:spacing w:line="57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附件：1.江苏省农机购置补贴品目情况表</w:t>
      </w:r>
    </w:p>
    <w:p>
      <w:pPr>
        <w:spacing w:line="57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2.江苏省农机购置补贴机具补贴额一览表</w:t>
      </w:r>
    </w:p>
    <w:p>
      <w:pPr>
        <w:spacing w:line="570" w:lineRule="exact"/>
        <w:ind w:left="1916" w:leftChars="760" w:hanging="320" w:hangingChars="100"/>
        <w:rPr>
          <w:rFonts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pacing w:val="-6"/>
          <w:sz w:val="32"/>
          <w:szCs w:val="32"/>
        </w:rPr>
        <w:t>江苏省农机购置补贴政策告知与承诺书、销售确认表</w:t>
      </w:r>
    </w:p>
    <w:p>
      <w:pPr>
        <w:spacing w:line="57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4.</w:t>
      </w:r>
      <w:r>
        <w:rPr>
          <w:rFonts w:ascii="仿宋_GB2312" w:eastAsia="仿宋_GB2312"/>
          <w:color w:val="000000"/>
          <w:sz w:val="32"/>
          <w:szCs w:val="32"/>
        </w:rPr>
        <w:t xml:space="preserve"> </w:t>
      </w:r>
      <w:r>
        <w:rPr>
          <w:rFonts w:hint="eastAsia" w:ascii="仿宋_GB2312" w:eastAsia="仿宋_GB2312"/>
          <w:color w:val="000000"/>
          <w:sz w:val="32"/>
          <w:szCs w:val="32"/>
        </w:rPr>
        <w:t>江苏省农机购置补贴机具经营活动确认表</w:t>
      </w:r>
    </w:p>
    <w:p>
      <w:pPr>
        <w:spacing w:line="57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5. 江苏省农机购置补贴机具安装确认表</w:t>
      </w:r>
    </w:p>
    <w:p>
      <w:pPr>
        <w:spacing w:line="57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6.2018年江苏省农机购置补贴公示表</w:t>
      </w:r>
    </w:p>
    <w:p>
      <w:pPr>
        <w:spacing w:line="57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7.江苏省农机购置补贴清册</w:t>
      </w:r>
    </w:p>
    <w:p>
      <w:pPr>
        <w:spacing w:line="57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8.江苏省农机购置补贴资金结算汇总表</w:t>
      </w:r>
    </w:p>
    <w:p>
      <w:pPr>
        <w:spacing w:line="57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9.江苏省农机购置补贴流程图</w:t>
      </w:r>
    </w:p>
    <w:p>
      <w:pPr>
        <w:spacing w:line="570" w:lineRule="exact"/>
        <w:ind w:firstLine="1600" w:firstLineChars="500"/>
        <w:rPr>
          <w:rFonts w:ascii="仿宋_GB2312" w:eastAsia="仿宋_GB2312"/>
          <w:color w:val="000000"/>
          <w:sz w:val="32"/>
          <w:szCs w:val="32"/>
        </w:rPr>
      </w:pPr>
      <w:r>
        <w:rPr>
          <w:rFonts w:hint="eastAsia" w:ascii="仿宋_GB2312" w:eastAsia="仿宋_GB2312"/>
          <w:color w:val="000000"/>
          <w:sz w:val="32"/>
          <w:szCs w:val="32"/>
        </w:rPr>
        <w:t>10.江苏省</w:t>
      </w:r>
      <w:r>
        <w:rPr>
          <w:rFonts w:ascii="仿宋_GB2312" w:eastAsia="仿宋_GB2312"/>
          <w:color w:val="000000"/>
          <w:sz w:val="32"/>
          <w:szCs w:val="32"/>
        </w:rPr>
        <w:t>享受农机购置补贴的农户信息表</w:t>
      </w:r>
    </w:p>
    <w:p>
      <w:pPr>
        <w:spacing w:line="570" w:lineRule="exact"/>
        <w:ind w:firstLine="1600" w:firstLineChars="500"/>
        <w:rPr>
          <w:rFonts w:ascii="仿宋_GB2312" w:eastAsia="仿宋_GB2312"/>
          <w:color w:val="000000"/>
          <w:spacing w:val="-6"/>
          <w:sz w:val="32"/>
          <w:szCs w:val="32"/>
        </w:rPr>
      </w:pPr>
      <w:r>
        <w:rPr>
          <w:rFonts w:hint="eastAsia" w:ascii="仿宋_GB2312" w:hAnsi="宋体" w:eastAsia="仿宋_GB2312"/>
          <w:color w:val="000000"/>
          <w:sz w:val="32"/>
          <w:szCs w:val="32"/>
        </w:rPr>
        <w:t>11.</w:t>
      </w:r>
      <w:r>
        <w:rPr>
          <w:rFonts w:hint="eastAsia" w:ascii="仿宋_GB2312" w:eastAsia="仿宋_GB2312"/>
          <w:color w:val="000000"/>
          <w:sz w:val="32"/>
          <w:szCs w:val="32"/>
        </w:rPr>
        <w:t>江苏省</w:t>
      </w:r>
      <w:r>
        <w:rPr>
          <w:rFonts w:ascii="仿宋_GB2312" w:eastAsia="仿宋_GB2312"/>
          <w:color w:val="000000"/>
          <w:sz w:val="32"/>
          <w:szCs w:val="32"/>
        </w:rPr>
        <w:t>农机补贴产品</w:t>
      </w:r>
      <w:r>
        <w:rPr>
          <w:rFonts w:hint="eastAsia" w:ascii="仿宋_GB2312" w:eastAsia="仿宋_GB2312"/>
          <w:color w:val="000000"/>
          <w:sz w:val="32"/>
          <w:szCs w:val="32"/>
        </w:rPr>
        <w:t>铭牌等</w:t>
      </w:r>
      <w:r>
        <w:rPr>
          <w:rFonts w:ascii="仿宋_GB2312" w:eastAsia="仿宋_GB2312"/>
          <w:color w:val="000000"/>
          <w:sz w:val="32"/>
          <w:szCs w:val="32"/>
        </w:rPr>
        <w:t>标志标识</w:t>
      </w:r>
      <w:r>
        <w:rPr>
          <w:rFonts w:hint="eastAsia" w:ascii="仿宋_GB2312" w:eastAsia="仿宋_GB2312"/>
          <w:color w:val="000000"/>
          <w:sz w:val="32"/>
          <w:szCs w:val="32"/>
        </w:rPr>
        <w:t>要求</w:t>
      </w:r>
    </w:p>
    <w:p>
      <w:pPr>
        <w:spacing w:line="57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      12.退机申请（格式）（乡镇农机站留存）</w:t>
      </w:r>
    </w:p>
    <w:p>
      <w:pPr>
        <w:spacing w:line="57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      13.退机请示（格式）（乡镇农机站报县农机局）</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     </w:t>
      </w:r>
    </w:p>
    <w:p>
      <w:pPr>
        <w:spacing w:line="560" w:lineRule="exact"/>
        <w:ind w:firstLine="640" w:firstLineChars="200"/>
        <w:rPr>
          <w:rFonts w:ascii="仿宋_GB2312" w:hAnsi="宋体" w:eastAsia="仿宋_GB2312"/>
          <w:color w:val="000000"/>
          <w:sz w:val="32"/>
          <w:szCs w:val="32"/>
        </w:rPr>
      </w:pPr>
    </w:p>
    <w:p>
      <w:pPr>
        <w:spacing w:line="560" w:lineRule="exact"/>
        <w:ind w:firstLine="640" w:firstLineChars="200"/>
        <w:rPr>
          <w:rFonts w:ascii="仿宋_GB2312" w:hAnsi="宋体" w:eastAsia="仿宋_GB2312"/>
          <w:color w:val="000000"/>
          <w:sz w:val="32"/>
          <w:szCs w:val="32"/>
        </w:rPr>
      </w:pPr>
    </w:p>
    <w:p>
      <w:pPr>
        <w:spacing w:line="560" w:lineRule="exact"/>
        <w:ind w:firstLine="640" w:firstLineChars="200"/>
        <w:rPr>
          <w:rFonts w:ascii="仿宋_GB2312" w:hAnsi="宋体" w:eastAsia="仿宋_GB2312"/>
          <w:color w:val="000000"/>
          <w:sz w:val="32"/>
          <w:szCs w:val="32"/>
        </w:rPr>
      </w:pPr>
    </w:p>
    <w:p>
      <w:pPr>
        <w:spacing w:line="560" w:lineRule="exact"/>
        <w:ind w:firstLine="640" w:firstLineChars="200"/>
        <w:rPr>
          <w:rFonts w:ascii="仿宋_GB2312" w:hAnsi="宋体" w:eastAsia="仿宋_GB2312"/>
          <w:color w:val="000000"/>
          <w:sz w:val="32"/>
          <w:szCs w:val="32"/>
        </w:rPr>
      </w:pPr>
    </w:p>
    <w:p>
      <w:pPr>
        <w:spacing w:line="560" w:lineRule="exact"/>
        <w:ind w:firstLine="640" w:firstLineChars="200"/>
        <w:rPr>
          <w:rFonts w:ascii="仿宋_GB2312" w:hAnsi="宋体" w:eastAsia="仿宋_GB2312"/>
          <w:color w:val="000000"/>
          <w:sz w:val="32"/>
          <w:szCs w:val="32"/>
        </w:rPr>
      </w:pPr>
    </w:p>
    <w:p>
      <w:pPr>
        <w:spacing w:line="560" w:lineRule="exact"/>
        <w:ind w:firstLine="640" w:firstLineChars="200"/>
        <w:rPr>
          <w:rFonts w:ascii="仿宋_GB2312" w:hAnsi="宋体" w:eastAsia="仿宋_GB2312"/>
          <w:color w:val="000000"/>
          <w:sz w:val="32"/>
          <w:szCs w:val="32"/>
        </w:rPr>
      </w:pPr>
    </w:p>
    <w:p>
      <w:pPr>
        <w:spacing w:line="590" w:lineRule="exact"/>
        <w:rPr>
          <w:rFonts w:ascii="黑体" w:hAnsi="黑体" w:eastAsia="黑体"/>
          <w:sz w:val="32"/>
        </w:rPr>
      </w:pPr>
      <w:r>
        <w:rPr>
          <w:rFonts w:hint="eastAsia" w:ascii="黑体" w:hAnsi="黑体" w:eastAsia="黑体"/>
          <w:sz w:val="32"/>
        </w:rPr>
        <w:t>附件1</w:t>
      </w:r>
    </w:p>
    <w:p>
      <w:pPr>
        <w:spacing w:line="59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江苏省农机购置补贴品目情况表</w:t>
      </w:r>
    </w:p>
    <w:p>
      <w:pPr>
        <w:spacing w:line="240" w:lineRule="exact"/>
        <w:rPr>
          <w:rFonts w:ascii="仿宋_GB2312" w:eastAsia="仿宋_GB2312"/>
          <w:sz w:val="32"/>
        </w:rPr>
      </w:pPr>
    </w:p>
    <w:tbl>
      <w:tblPr>
        <w:tblStyle w:val="9"/>
        <w:tblW w:w="8520" w:type="dxa"/>
        <w:tblInd w:w="93" w:type="dxa"/>
        <w:tblLayout w:type="fixed"/>
        <w:tblCellMar>
          <w:top w:w="0" w:type="dxa"/>
          <w:left w:w="108" w:type="dxa"/>
          <w:bottom w:w="0" w:type="dxa"/>
          <w:right w:w="108" w:type="dxa"/>
        </w:tblCellMar>
      </w:tblPr>
      <w:tblGrid>
        <w:gridCol w:w="724"/>
        <w:gridCol w:w="992"/>
        <w:gridCol w:w="1560"/>
        <w:gridCol w:w="1701"/>
        <w:gridCol w:w="3543"/>
      </w:tblGrid>
      <w:tr>
        <w:tblPrEx>
          <w:tblLayout w:type="fixed"/>
          <w:tblCellMar>
            <w:top w:w="0" w:type="dxa"/>
            <w:left w:w="108" w:type="dxa"/>
            <w:bottom w:w="0" w:type="dxa"/>
            <w:right w:w="108" w:type="dxa"/>
          </w:tblCellMar>
        </w:tblPrEx>
        <w:trPr>
          <w:trHeight w:val="525" w:hRule="atLeast"/>
          <w:tblHeader/>
        </w:trPr>
        <w:tc>
          <w:tcPr>
            <w:tcW w:w="7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Ansi="宋体"/>
                <w:b/>
                <w:bCs/>
                <w:color w:val="000000"/>
                <w:kern w:val="0"/>
                <w:sz w:val="18"/>
                <w:szCs w:val="18"/>
              </w:rPr>
            </w:pPr>
            <w:r>
              <w:rPr>
                <w:rFonts w:hint="eastAsia" w:hAnsi="宋体"/>
                <w:b/>
                <w:bCs/>
                <w:color w:val="000000"/>
                <w:kern w:val="0"/>
                <w:sz w:val="18"/>
                <w:szCs w:val="18"/>
              </w:rPr>
              <w:t>序号</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hAnsi="宋体"/>
                <w:b/>
                <w:bCs/>
                <w:color w:val="000000"/>
                <w:kern w:val="0"/>
                <w:sz w:val="18"/>
                <w:szCs w:val="18"/>
              </w:rPr>
            </w:pPr>
            <w:r>
              <w:rPr>
                <w:rFonts w:hint="eastAsia" w:hAnsi="宋体"/>
                <w:b/>
                <w:bCs/>
                <w:color w:val="000000"/>
                <w:kern w:val="0"/>
                <w:sz w:val="18"/>
                <w:szCs w:val="18"/>
              </w:rPr>
              <w:t>类型</w:t>
            </w:r>
          </w:p>
        </w:tc>
        <w:tc>
          <w:tcPr>
            <w:tcW w:w="1560" w:type="dxa"/>
            <w:tcBorders>
              <w:top w:val="single" w:color="auto" w:sz="4" w:space="0"/>
              <w:left w:val="nil"/>
              <w:bottom w:val="single" w:color="auto" w:sz="4" w:space="0"/>
              <w:right w:val="single" w:color="auto" w:sz="4" w:space="0"/>
            </w:tcBorders>
            <w:vAlign w:val="center"/>
          </w:tcPr>
          <w:p>
            <w:pPr>
              <w:spacing w:line="260" w:lineRule="exact"/>
              <w:jc w:val="center"/>
              <w:rPr>
                <w:rFonts w:hAnsi="宋体"/>
                <w:b/>
                <w:bCs/>
                <w:color w:val="000000"/>
                <w:kern w:val="0"/>
                <w:sz w:val="18"/>
                <w:szCs w:val="18"/>
              </w:rPr>
            </w:pPr>
            <w:r>
              <w:rPr>
                <w:rFonts w:hint="eastAsia" w:hAnsi="宋体"/>
                <w:b/>
                <w:bCs/>
                <w:color w:val="000000"/>
                <w:kern w:val="0"/>
                <w:sz w:val="18"/>
                <w:szCs w:val="18"/>
              </w:rPr>
              <w:t>机具大类</w:t>
            </w:r>
          </w:p>
        </w:tc>
        <w:tc>
          <w:tcPr>
            <w:tcW w:w="1701" w:type="dxa"/>
            <w:tcBorders>
              <w:top w:val="single" w:color="auto" w:sz="4" w:space="0"/>
              <w:left w:val="nil"/>
              <w:bottom w:val="single" w:color="auto" w:sz="4" w:space="0"/>
              <w:right w:val="single" w:color="auto" w:sz="4" w:space="0"/>
            </w:tcBorders>
            <w:vAlign w:val="center"/>
          </w:tcPr>
          <w:p>
            <w:pPr>
              <w:spacing w:line="260" w:lineRule="exact"/>
              <w:jc w:val="center"/>
              <w:rPr>
                <w:rFonts w:hAnsi="宋体"/>
                <w:b/>
                <w:bCs/>
                <w:color w:val="000000"/>
                <w:kern w:val="0"/>
                <w:sz w:val="18"/>
                <w:szCs w:val="18"/>
              </w:rPr>
            </w:pPr>
            <w:r>
              <w:rPr>
                <w:rFonts w:hint="eastAsia" w:hAnsi="宋体"/>
                <w:b/>
                <w:bCs/>
                <w:color w:val="000000"/>
                <w:kern w:val="0"/>
                <w:sz w:val="18"/>
                <w:szCs w:val="18"/>
              </w:rPr>
              <w:t>机具小类</w:t>
            </w:r>
          </w:p>
        </w:tc>
        <w:tc>
          <w:tcPr>
            <w:tcW w:w="3543" w:type="dxa"/>
            <w:tcBorders>
              <w:top w:val="single" w:color="auto" w:sz="4" w:space="0"/>
              <w:left w:val="nil"/>
              <w:bottom w:val="single" w:color="auto" w:sz="4" w:space="0"/>
              <w:right w:val="single" w:color="auto" w:sz="4" w:space="0"/>
            </w:tcBorders>
            <w:vAlign w:val="center"/>
          </w:tcPr>
          <w:p>
            <w:pPr>
              <w:spacing w:line="260" w:lineRule="exact"/>
              <w:jc w:val="center"/>
              <w:rPr>
                <w:rFonts w:hAnsi="宋体"/>
                <w:b/>
                <w:bCs/>
                <w:color w:val="000000"/>
                <w:kern w:val="0"/>
                <w:sz w:val="18"/>
                <w:szCs w:val="18"/>
              </w:rPr>
            </w:pPr>
            <w:r>
              <w:rPr>
                <w:rFonts w:hint="eastAsia" w:hAnsi="宋体"/>
                <w:b/>
                <w:bCs/>
                <w:color w:val="000000"/>
                <w:kern w:val="0"/>
                <w:sz w:val="18"/>
                <w:szCs w:val="18"/>
              </w:rPr>
              <w:t>机具品目</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1</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旋耕机(幅宽≥1.5m)</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2</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栽植机械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水稻插秧机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3</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谷物收获机械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半喂入联合收割机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4</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谷物收获机械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自走履带式谷物联合收割机（全喂入、必须加装切碎装置 ）</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5</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谷物收获机械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自走轮式谷物联合收割机（必须加装切碎装置 ）</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6</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玉米收获机械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自走式玉米收获机（含穗茎兼收玉米收获机）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7</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玉米收获机械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自走式玉米籽粒联合收获机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8</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20马力及以上轮式拖拉机</w:t>
            </w:r>
          </w:p>
        </w:tc>
      </w:tr>
      <w:tr>
        <w:tblPrEx>
          <w:tblLayout w:type="fixed"/>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9</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喷杆喷雾机</w: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10</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动力喷雾机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11</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深松机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12</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中耕机械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田园管理机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13</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条播机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14</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小粒种子播种机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15</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穴播机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16</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育苗机械设备</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秧盘播种成套设备（含床土处理）</w:t>
            </w:r>
          </w:p>
        </w:tc>
      </w:tr>
      <w:tr>
        <w:tblPrEx>
          <w:tblLayout w:type="fixed"/>
          <w:tblCellMar>
            <w:top w:w="0" w:type="dxa"/>
            <w:left w:w="108" w:type="dxa"/>
            <w:bottom w:w="0" w:type="dxa"/>
            <w:right w:w="108" w:type="dxa"/>
          </w:tblCellMar>
        </w:tblPrEx>
        <w:trPr>
          <w:trHeight w:val="585"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17</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茎秆收集处理机械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秸秆粉碎还田机(含犁翻旋耕复式作业机)(幅宽≥1.5m)</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18</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饲料作物收获机械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打（压）捆机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19</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油菜籽收获机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20</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收获后处理机械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干燥机械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谷物烘干机（4吨及以上、循环式）</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21</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排灌机械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水泵</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离心泵（配套功率≥5.5KW）</w:t>
            </w:r>
          </w:p>
        </w:tc>
      </w:tr>
      <w:tr>
        <w:tblPrEx>
          <w:tblLayout w:type="fixed"/>
          <w:tblCellMar>
            <w:top w:w="0" w:type="dxa"/>
            <w:left w:w="108" w:type="dxa"/>
            <w:bottom w:w="0" w:type="dxa"/>
            <w:right w:w="108" w:type="dxa"/>
          </w:tblCellMar>
        </w:tblPrEx>
        <w:trPr>
          <w:trHeight w:val="450"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22</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水产机械</w:t>
            </w:r>
          </w:p>
        </w:tc>
        <w:tc>
          <w:tcPr>
            <w:tcW w:w="1701"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水产养殖机械</w:t>
            </w:r>
          </w:p>
        </w:tc>
        <w:tc>
          <w:tcPr>
            <w:tcW w:w="354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增氧机</w:t>
            </w:r>
            <w:r>
              <w:rPr>
                <w:rFonts w:hAnsi="宋体"/>
                <w:color w:val="000000"/>
                <w:kern w:val="0"/>
                <w:sz w:val="18"/>
                <w:szCs w:val="18"/>
              </w:rPr>
              <w:t>（曝气式、功率</w:t>
            </w:r>
            <w:r>
              <w:rPr>
                <w:rFonts w:hint="eastAsia" w:hAnsi="宋体"/>
                <w:color w:val="000000"/>
                <w:kern w:val="0"/>
                <w:sz w:val="18"/>
                <w:szCs w:val="18"/>
              </w:rPr>
              <w:t>≥</w:t>
            </w:r>
            <w:r>
              <w:rPr>
                <w:rFonts w:hAnsi="宋体"/>
                <w:color w:val="000000"/>
                <w:kern w:val="0"/>
                <w:sz w:val="18"/>
                <w:szCs w:val="18"/>
              </w:rPr>
              <w:t>1kW）</w:t>
            </w:r>
          </w:p>
        </w:tc>
      </w:tr>
      <w:tr>
        <w:tblPrEx>
          <w:tblLayout w:type="fixed"/>
          <w:tblCellMar>
            <w:top w:w="0" w:type="dxa"/>
            <w:left w:w="108" w:type="dxa"/>
            <w:bottom w:w="0" w:type="dxa"/>
            <w:right w:w="108" w:type="dxa"/>
          </w:tblCellMar>
        </w:tblPrEx>
        <w:trPr>
          <w:trHeight w:val="450"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23</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非</w:t>
            </w:r>
            <w:r>
              <w:rPr>
                <w:rFonts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耕整地机械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整地机械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起垄机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24</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非</w:t>
            </w:r>
            <w:r>
              <w:rPr>
                <w:rFonts w:hAnsi="宋体"/>
                <w:color w:val="000000"/>
                <w:kern w:val="0"/>
                <w:sz w:val="18"/>
                <w:szCs w:val="18"/>
              </w:rPr>
              <w:t>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耕整地机械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耕地机械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开沟机</w:t>
            </w:r>
          </w:p>
        </w:tc>
      </w:tr>
      <w:tr>
        <w:tblPrEx>
          <w:tblLayout w:type="fixed"/>
          <w:tblCellMar>
            <w:top w:w="0" w:type="dxa"/>
            <w:left w:w="108" w:type="dxa"/>
            <w:bottom w:w="0" w:type="dxa"/>
            <w:right w:w="108" w:type="dxa"/>
          </w:tblCellMar>
        </w:tblPrEx>
        <w:trPr>
          <w:trHeight w:val="525" w:hRule="atLeast"/>
        </w:trPr>
        <w:tc>
          <w:tcPr>
            <w:tcW w:w="72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25</w:t>
            </w:r>
          </w:p>
        </w:tc>
        <w:tc>
          <w:tcPr>
            <w:tcW w:w="992" w:type="dxa"/>
            <w:tcBorders>
              <w:top w:val="single" w:color="auto" w:sz="4" w:space="0"/>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自选类</w:t>
            </w:r>
          </w:p>
        </w:tc>
        <w:tc>
          <w:tcPr>
            <w:tcW w:w="1560" w:type="dxa"/>
            <w:tcBorders>
              <w:top w:val="single" w:color="auto" w:sz="4" w:space="0"/>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种植施肥机械</w:t>
            </w:r>
          </w:p>
        </w:tc>
        <w:tc>
          <w:tcPr>
            <w:tcW w:w="1701" w:type="dxa"/>
            <w:tcBorders>
              <w:top w:val="single" w:color="auto" w:sz="4" w:space="0"/>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其它育苗机械设备</w:t>
            </w:r>
          </w:p>
        </w:tc>
        <w:tc>
          <w:tcPr>
            <w:tcW w:w="3543" w:type="dxa"/>
            <w:tcBorders>
              <w:top w:val="single" w:color="auto" w:sz="4" w:space="0"/>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蘑菇灭菌器（容积</w:t>
            </w:r>
            <w:r>
              <w:rPr>
                <w:rFonts w:hint="eastAsia" w:hAnsi="宋体"/>
                <w:color w:val="000000"/>
                <w:kern w:val="0"/>
                <w:sz w:val="18"/>
                <w:szCs w:val="18"/>
              </w:rPr>
              <w:t>≥</w:t>
            </w:r>
            <w:r>
              <w:rPr>
                <w:rFonts w:hAnsi="宋体"/>
                <w:color w:val="000000"/>
                <w:kern w:val="0"/>
                <w:sz w:val="18"/>
                <w:szCs w:val="18"/>
              </w:rPr>
              <w:t>20立方米）</w:t>
            </w:r>
          </w:p>
        </w:tc>
      </w:tr>
      <w:tr>
        <w:tblPrEx>
          <w:tblLayout w:type="fixed"/>
          <w:tblCellMar>
            <w:top w:w="0" w:type="dxa"/>
            <w:left w:w="108" w:type="dxa"/>
            <w:bottom w:w="0" w:type="dxa"/>
            <w:right w:w="108" w:type="dxa"/>
          </w:tblCellMar>
        </w:tblPrEx>
        <w:trPr>
          <w:trHeight w:val="360"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26</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简易保鲜储藏设备</w:t>
            </w:r>
          </w:p>
        </w:tc>
      </w:tr>
      <w:tr>
        <w:tblPrEx>
          <w:tblLayout w:type="fixed"/>
          <w:tblCellMar>
            <w:top w:w="0" w:type="dxa"/>
            <w:left w:w="108" w:type="dxa"/>
            <w:bottom w:w="0" w:type="dxa"/>
            <w:right w:w="108" w:type="dxa"/>
          </w:tblCellMar>
        </w:tblPrEx>
        <w:trPr>
          <w:trHeight w:val="450"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27</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田间管理机械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植保机械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风送喷雾机</w:t>
            </w:r>
          </w:p>
        </w:tc>
      </w:tr>
      <w:tr>
        <w:tblPrEx>
          <w:tblLayout w:type="fixed"/>
          <w:tblCellMar>
            <w:top w:w="0" w:type="dxa"/>
            <w:left w:w="108" w:type="dxa"/>
            <w:bottom w:w="0" w:type="dxa"/>
            <w:right w:w="108" w:type="dxa"/>
          </w:tblCellMar>
        </w:tblPrEx>
        <w:trPr>
          <w:trHeight w:val="390"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28</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农田基本建设机械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平地</w:t>
            </w:r>
            <w:r>
              <w:rPr>
                <w:rFonts w:hAnsi="宋体"/>
                <w:color w:val="000000"/>
                <w:kern w:val="0"/>
                <w:sz w:val="18"/>
                <w:szCs w:val="18"/>
              </w:rPr>
              <w:t>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激光</w:t>
            </w:r>
            <w:r>
              <w:rPr>
                <w:rFonts w:hint="eastAsia" w:hAnsi="宋体"/>
                <w:color w:val="000000"/>
                <w:kern w:val="0"/>
                <w:sz w:val="18"/>
                <w:szCs w:val="18"/>
              </w:rPr>
              <w:t>平地机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29</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收获机械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饲料作物收获机械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割草机</w:t>
            </w:r>
            <w:r>
              <w:rPr>
                <w:rFonts w:hint="eastAsia" w:hAnsi="宋体"/>
                <w:color w:val="000000"/>
                <w:kern w:val="0"/>
                <w:sz w:val="18"/>
                <w:szCs w:val="18"/>
              </w:rPr>
              <w:t>（</w:t>
            </w:r>
            <w:r>
              <w:rPr>
                <w:rFonts w:hAnsi="宋体"/>
                <w:color w:val="000000"/>
                <w:kern w:val="0"/>
                <w:sz w:val="18"/>
                <w:szCs w:val="18"/>
              </w:rPr>
              <w:t>乘</w:t>
            </w:r>
            <w:r>
              <w:rPr>
                <w:rFonts w:hint="eastAsia" w:hAnsi="宋体"/>
                <w:color w:val="000000"/>
                <w:kern w:val="0"/>
                <w:sz w:val="18"/>
                <w:szCs w:val="18"/>
              </w:rPr>
              <w:t>坐</w:t>
            </w:r>
            <w:r>
              <w:rPr>
                <w:rFonts w:hAnsi="宋体"/>
                <w:color w:val="000000"/>
                <w:kern w:val="0"/>
                <w:sz w:val="18"/>
                <w:szCs w:val="18"/>
              </w:rPr>
              <w:t>式</w:t>
            </w:r>
            <w:r>
              <w:rPr>
                <w:rFonts w:hint="eastAsia" w:hAnsi="宋体"/>
                <w:color w:val="000000"/>
                <w:kern w:val="0"/>
                <w:sz w:val="18"/>
                <w:szCs w:val="18"/>
              </w:rPr>
              <w:t>）</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30</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农用搬运机械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装卸机械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抓草机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31</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畜牧机械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饲养机械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粪</w:t>
            </w:r>
            <w:r>
              <w:rPr>
                <w:rFonts w:hint="eastAsia" w:hAnsi="宋体"/>
                <w:color w:val="000000"/>
                <w:kern w:val="0"/>
                <w:sz w:val="18"/>
                <w:szCs w:val="18"/>
              </w:rPr>
              <w:t>污</w:t>
            </w:r>
            <w:r>
              <w:rPr>
                <w:rFonts w:hAnsi="宋体"/>
                <w:color w:val="000000"/>
                <w:kern w:val="0"/>
                <w:sz w:val="18"/>
                <w:szCs w:val="18"/>
              </w:rPr>
              <w:t>固液分离机</w:t>
            </w:r>
          </w:p>
        </w:tc>
      </w:tr>
      <w:tr>
        <w:tblPrEx>
          <w:tblLayout w:type="fixed"/>
          <w:tblCellMar>
            <w:top w:w="0" w:type="dxa"/>
            <w:left w:w="108" w:type="dxa"/>
            <w:bottom w:w="0" w:type="dxa"/>
            <w:right w:w="108" w:type="dxa"/>
          </w:tblCellMar>
        </w:tblPrEx>
        <w:trPr>
          <w:trHeight w:val="345"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32</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种植施肥机械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施肥机械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撒肥机</w:t>
            </w:r>
          </w:p>
        </w:tc>
      </w:tr>
      <w:tr>
        <w:tblPrEx>
          <w:tblLayout w:type="fixed"/>
          <w:tblCellMar>
            <w:top w:w="0" w:type="dxa"/>
            <w:left w:w="108" w:type="dxa"/>
            <w:bottom w:w="0" w:type="dxa"/>
            <w:right w:w="108" w:type="dxa"/>
          </w:tblCellMar>
        </w:tblPrEx>
        <w:trPr>
          <w:trHeight w:val="345"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33</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种植施肥机械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施肥机械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水稻</w:t>
            </w:r>
            <w:r>
              <w:rPr>
                <w:rFonts w:hAnsi="宋体"/>
                <w:color w:val="000000"/>
                <w:kern w:val="0"/>
                <w:sz w:val="18"/>
                <w:szCs w:val="18"/>
              </w:rPr>
              <w:t>侧深施肥装置</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34</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自选类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水产机械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水产养殖机械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水产养殖环境监控与管理设备</w:t>
            </w:r>
          </w:p>
        </w:tc>
      </w:tr>
      <w:tr>
        <w:tblPrEx>
          <w:tblLayout w:type="fixed"/>
          <w:tblCellMar>
            <w:top w:w="0" w:type="dxa"/>
            <w:left w:w="108" w:type="dxa"/>
            <w:bottom w:w="0" w:type="dxa"/>
            <w:right w:w="108" w:type="dxa"/>
          </w:tblCellMar>
        </w:tblPrEx>
        <w:trPr>
          <w:trHeight w:val="420"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35</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农业废弃物利用处理设备</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废弃物处理设备</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秸秆压块（</w:t>
            </w:r>
            <w:r>
              <w:rPr>
                <w:rFonts w:hint="eastAsia" w:hAnsi="宋体"/>
                <w:color w:val="000000"/>
                <w:kern w:val="0"/>
                <w:sz w:val="18"/>
                <w:szCs w:val="18"/>
              </w:rPr>
              <w:t>粒、棒</w:t>
            </w:r>
            <w:r>
              <w:rPr>
                <w:rFonts w:hAnsi="宋体"/>
                <w:color w:val="000000"/>
                <w:kern w:val="0"/>
                <w:sz w:val="18"/>
                <w:szCs w:val="18"/>
              </w:rPr>
              <w:t>）</w:t>
            </w:r>
            <w:r>
              <w:rPr>
                <w:rFonts w:hint="eastAsia" w:hAnsi="宋体"/>
                <w:color w:val="000000"/>
                <w:kern w:val="0"/>
                <w:sz w:val="18"/>
                <w:szCs w:val="18"/>
              </w:rPr>
              <w:t>机（含移动式）</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36</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自选类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农用搬运机械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运输机械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田园搬运机</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37</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w:t>
            </w:r>
            <w:r>
              <w:rPr>
                <w:rFonts w:hAnsi="宋体"/>
                <w:color w:val="000000"/>
                <w:kern w:val="0"/>
                <w:sz w:val="18"/>
                <w:szCs w:val="18"/>
              </w:rPr>
              <w:t>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整地</w:t>
            </w:r>
            <w:r>
              <w:rPr>
                <w:rFonts w:hAnsi="宋体"/>
                <w:color w:val="000000"/>
                <w:kern w:val="0"/>
                <w:sz w:val="18"/>
                <w:szCs w:val="18"/>
              </w:rPr>
              <w:t>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筑埂机</w:t>
            </w:r>
          </w:p>
        </w:tc>
      </w:tr>
      <w:tr>
        <w:tblPrEx>
          <w:tblLayout w:type="fixed"/>
          <w:tblCellMar>
            <w:top w:w="0" w:type="dxa"/>
            <w:left w:w="108" w:type="dxa"/>
            <w:bottom w:w="0" w:type="dxa"/>
            <w:right w:w="108" w:type="dxa"/>
          </w:tblCellMar>
        </w:tblPrEx>
        <w:trPr>
          <w:trHeight w:val="555"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38</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种植施肥机械</w:t>
            </w:r>
            <w:r>
              <w:rPr>
                <w:rFonts w:hAnsi="宋体"/>
                <w:color w:val="000000"/>
                <w:kern w:val="0"/>
                <w:sz w:val="18"/>
                <w:szCs w:val="18"/>
              </w:rPr>
              <w:tab/>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栽植机械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秧苗移栽机（含水稻钵苗移栽机等）</w:t>
            </w:r>
          </w:p>
        </w:tc>
      </w:tr>
      <w:tr>
        <w:tblPrEx>
          <w:tblLayout w:type="fixed"/>
          <w:tblCellMar>
            <w:top w:w="0" w:type="dxa"/>
            <w:left w:w="108" w:type="dxa"/>
            <w:bottom w:w="0" w:type="dxa"/>
            <w:right w:w="108" w:type="dxa"/>
          </w:tblCellMar>
        </w:tblPrEx>
        <w:trPr>
          <w:trHeight w:val="480"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39</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自选类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田间管理机械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其它田间管理机械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茶园防霜机</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40</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收获机械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根茎</w:t>
            </w:r>
            <w:r>
              <w:rPr>
                <w:rFonts w:hAnsi="宋体"/>
                <w:color w:val="000000"/>
                <w:kern w:val="0"/>
                <w:sz w:val="18"/>
                <w:szCs w:val="18"/>
              </w:rPr>
              <w:t>作物收获机械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花生收获机</w:t>
            </w:r>
          </w:p>
        </w:tc>
      </w:tr>
      <w:tr>
        <w:tblPrEx>
          <w:tblLayout w:type="fixed"/>
          <w:tblCellMar>
            <w:top w:w="0" w:type="dxa"/>
            <w:left w:w="108" w:type="dxa"/>
            <w:bottom w:w="0" w:type="dxa"/>
            <w:right w:w="108" w:type="dxa"/>
          </w:tblCellMar>
        </w:tblPrEx>
        <w:trPr>
          <w:trHeight w:val="525"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41</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收获后处理机械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脱粒机械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花生</w:t>
            </w:r>
            <w:r>
              <w:rPr>
                <w:rFonts w:hAnsi="宋体"/>
                <w:color w:val="000000"/>
                <w:kern w:val="0"/>
                <w:sz w:val="18"/>
                <w:szCs w:val="18"/>
              </w:rPr>
              <w:t>摘果机</w:t>
            </w:r>
          </w:p>
        </w:tc>
      </w:tr>
      <w:tr>
        <w:tblPrEx>
          <w:tblLayout w:type="fixed"/>
          <w:tblCellMar>
            <w:top w:w="0" w:type="dxa"/>
            <w:left w:w="108" w:type="dxa"/>
            <w:bottom w:w="0" w:type="dxa"/>
            <w:right w:w="108" w:type="dxa"/>
          </w:tblCellMar>
        </w:tblPrEx>
        <w:trPr>
          <w:trHeight w:val="525"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42</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自选类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农业废弃物利用处理设备</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废弃物处理设备</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翻抛机</w:t>
            </w:r>
          </w:p>
        </w:tc>
      </w:tr>
      <w:tr>
        <w:tblPrEx>
          <w:tblLayout w:type="fixed"/>
          <w:tblCellMar>
            <w:top w:w="0" w:type="dxa"/>
            <w:left w:w="108" w:type="dxa"/>
            <w:bottom w:w="0" w:type="dxa"/>
            <w:right w:w="108" w:type="dxa"/>
          </w:tblCellMar>
        </w:tblPrEx>
        <w:trPr>
          <w:trHeight w:val="495"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43</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耕整地机械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耕地机械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铧式犁</w:t>
            </w:r>
            <w:r>
              <w:rPr>
                <w:rFonts w:hAnsi="宋体"/>
                <w:color w:val="000000"/>
                <w:kern w:val="0"/>
                <w:sz w:val="18"/>
                <w:szCs w:val="18"/>
              </w:rPr>
              <w:t>（单体幅宽</w:t>
            </w:r>
            <w:r>
              <w:rPr>
                <w:rFonts w:hint="eastAsia" w:hAnsi="宋体"/>
                <w:color w:val="000000"/>
                <w:kern w:val="0"/>
                <w:sz w:val="18"/>
                <w:szCs w:val="18"/>
              </w:rPr>
              <w:t>≥</w:t>
            </w:r>
            <w:r>
              <w:rPr>
                <w:rFonts w:hAnsi="宋体"/>
                <w:color w:val="000000"/>
                <w:kern w:val="0"/>
                <w:sz w:val="18"/>
                <w:szCs w:val="18"/>
              </w:rPr>
              <w:t>35cm、3铧及以上</w:t>
            </w:r>
            <w:r>
              <w:rPr>
                <w:rFonts w:hint="eastAsia" w:hAnsi="宋体"/>
                <w:color w:val="000000"/>
                <w:kern w:val="0"/>
                <w:sz w:val="18"/>
                <w:szCs w:val="18"/>
              </w:rPr>
              <w:t>的</w:t>
            </w:r>
            <w:r>
              <w:rPr>
                <w:rFonts w:hAnsi="宋体"/>
                <w:color w:val="000000"/>
                <w:kern w:val="0"/>
                <w:sz w:val="18"/>
                <w:szCs w:val="18"/>
              </w:rPr>
              <w:t>翻转犁）</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44</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种植施肥机械</w:t>
            </w:r>
            <w:r>
              <w:rPr>
                <w:rFonts w:hAnsi="宋体"/>
                <w:color w:val="000000"/>
                <w:kern w:val="0"/>
                <w:sz w:val="18"/>
                <w:szCs w:val="18"/>
              </w:rPr>
              <w:tab/>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播种机械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旋耕播种机（12行及以上）</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45</w:t>
            </w:r>
          </w:p>
        </w:tc>
        <w:tc>
          <w:tcPr>
            <w:tcW w:w="992"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设施农业设备</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温室大棚设备</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热风炉（热泵热风炉、生物质热风炉）</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46</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农业用北斗终端（含渔船用）</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47</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整地机械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圆盘耙</w:t>
            </w:r>
          </w:p>
        </w:tc>
      </w:tr>
      <w:tr>
        <w:tblPrEx>
          <w:tblLayout w:type="fixed"/>
          <w:tblCellMar>
            <w:top w:w="0" w:type="dxa"/>
            <w:left w:w="108" w:type="dxa"/>
            <w:bottom w:w="0" w:type="dxa"/>
            <w:right w:w="108" w:type="dxa"/>
          </w:tblCellMar>
        </w:tblPrEx>
        <w:trPr>
          <w:trHeight w:val="342"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48</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自选类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农业废弃物利用处理设备</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废弃物处理设备</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有机肥加工成套设备</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49</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r>
              <w:rPr>
                <w:rFonts w:hint="eastAsia" w:hAnsi="宋体"/>
                <w:color w:val="000000"/>
                <w:kern w:val="0"/>
                <w:sz w:val="18"/>
                <w:szCs w:val="18"/>
              </w:rPr>
              <w:tab/>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沼气发电机组</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50</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自选类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育苗机械设备</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自走式秧田育秧播种机</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51</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根茎作物收获机械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薯类收获机</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52</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水稻直播机</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53</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养蜂设备</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养蜂平台</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54</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农业废弃物利用处理设备</w:t>
            </w:r>
            <w:r>
              <w:rPr>
                <w:rFonts w:hint="eastAsia" w:hAnsi="宋体"/>
                <w:color w:val="000000"/>
                <w:kern w:val="0"/>
                <w:sz w:val="18"/>
                <w:szCs w:val="18"/>
              </w:rPr>
              <w:tab/>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废弃物处理设备</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病死畜禽无害化处理设备</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55</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田园管理机械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修剪机械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茶树修剪机</w:t>
            </w:r>
          </w:p>
        </w:tc>
      </w:tr>
      <w:tr>
        <w:tblPrEx>
          <w:tblLayout w:type="fixed"/>
          <w:tblCellMar>
            <w:top w:w="0" w:type="dxa"/>
            <w:left w:w="108" w:type="dxa"/>
            <w:bottom w:w="0" w:type="dxa"/>
            <w:right w:w="108" w:type="dxa"/>
          </w:tblCellMar>
        </w:tblPrEx>
        <w:trPr>
          <w:trHeight w:val="330" w:hRule="atLeast"/>
        </w:trPr>
        <w:tc>
          <w:tcPr>
            <w:tcW w:w="724" w:type="dxa"/>
            <w:tcBorders>
              <w:top w:val="nil"/>
              <w:left w:val="single" w:color="auto" w:sz="4" w:space="0"/>
              <w:bottom w:val="single" w:color="auto" w:sz="4" w:space="0"/>
              <w:right w:val="single" w:color="auto" w:sz="4" w:space="0"/>
            </w:tcBorders>
            <w:vAlign w:val="center"/>
          </w:tcPr>
          <w:p>
            <w:pPr>
              <w:widowControl/>
              <w:spacing w:line="220" w:lineRule="exact"/>
              <w:jc w:val="center"/>
              <w:rPr>
                <w:rFonts w:hAnsi="宋体"/>
                <w:color w:val="000000"/>
                <w:kern w:val="0"/>
                <w:sz w:val="18"/>
                <w:szCs w:val="18"/>
              </w:rPr>
            </w:pPr>
            <w:r>
              <w:rPr>
                <w:rFonts w:hint="eastAsia" w:hAnsi="宋体"/>
                <w:color w:val="000000"/>
                <w:kern w:val="0"/>
                <w:sz w:val="18"/>
                <w:szCs w:val="18"/>
              </w:rPr>
              <w:t>56</w:t>
            </w:r>
          </w:p>
        </w:tc>
        <w:tc>
          <w:tcPr>
            <w:tcW w:w="992"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非通用类</w:t>
            </w:r>
          </w:p>
        </w:tc>
        <w:tc>
          <w:tcPr>
            <w:tcW w:w="1560"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农产品初加工机械</w:t>
            </w:r>
          </w:p>
        </w:tc>
        <w:tc>
          <w:tcPr>
            <w:tcW w:w="1701"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茶叶加工机械</w:t>
            </w:r>
          </w:p>
        </w:tc>
        <w:tc>
          <w:tcPr>
            <w:tcW w:w="354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茶叶杀青机</w:t>
            </w:r>
          </w:p>
        </w:tc>
      </w:tr>
    </w:tbl>
    <w:p>
      <w:pPr>
        <w:spacing w:line="590" w:lineRule="exact"/>
        <w:rPr>
          <w:rFonts w:ascii="黑体" w:hAnsi="黑体" w:eastAsia="黑体"/>
          <w:sz w:val="32"/>
        </w:rPr>
        <w:sectPr>
          <w:footerReference r:id="rId3" w:type="default"/>
          <w:footerReference r:id="rId4" w:type="even"/>
          <w:pgSz w:w="11906" w:h="16838"/>
          <w:pgMar w:top="1814" w:right="1361" w:bottom="1588" w:left="1588" w:header="851" w:footer="1531" w:gutter="0"/>
          <w:cols w:space="720" w:num="1"/>
          <w:docGrid w:linePitch="312" w:charSpace="0"/>
        </w:sectPr>
      </w:pPr>
    </w:p>
    <w:p>
      <w:pPr>
        <w:spacing w:line="590" w:lineRule="exact"/>
        <w:rPr>
          <w:rFonts w:ascii="黑体" w:hAnsi="黑体" w:eastAsia="黑体"/>
          <w:sz w:val="32"/>
        </w:rPr>
      </w:pPr>
      <w:r>
        <w:rPr>
          <w:rFonts w:hint="eastAsia" w:ascii="黑体" w:hAnsi="黑体" w:eastAsia="黑体"/>
          <w:sz w:val="32"/>
        </w:rPr>
        <w:t>附件2</w:t>
      </w:r>
    </w:p>
    <w:p>
      <w:pPr>
        <w:spacing w:line="240" w:lineRule="exact"/>
        <w:jc w:val="center"/>
        <w:rPr>
          <w:rFonts w:ascii="方正小标宋简体" w:hAnsi="黑体" w:eastAsia="方正小标宋简体"/>
          <w:sz w:val="44"/>
          <w:szCs w:val="44"/>
        </w:rPr>
      </w:pPr>
    </w:p>
    <w:p>
      <w:pPr>
        <w:spacing w:line="59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江苏省农机购置补贴机具补贴额一览表</w:t>
      </w:r>
    </w:p>
    <w:p>
      <w:pPr>
        <w:widowControl/>
        <w:tabs>
          <w:tab w:val="left" w:pos="7655"/>
        </w:tabs>
        <w:spacing w:line="300" w:lineRule="exact"/>
        <w:ind w:firstLine="5280" w:firstLineChars="1650"/>
        <w:jc w:val="left"/>
        <w:rPr>
          <w:rFonts w:ascii="仿宋_GB2312" w:hAnsi="宋体" w:eastAsia="仿宋_GB2312" w:cs="宋体"/>
          <w:color w:val="000000"/>
          <w:kern w:val="0"/>
          <w:sz w:val="32"/>
          <w:szCs w:val="32"/>
        </w:rPr>
      </w:pPr>
    </w:p>
    <w:tbl>
      <w:tblPr>
        <w:tblStyle w:val="9"/>
        <w:tblW w:w="11526" w:type="dxa"/>
        <w:jc w:val="center"/>
        <w:tblInd w:w="0" w:type="dxa"/>
        <w:tblLayout w:type="fixed"/>
        <w:tblCellMar>
          <w:top w:w="0" w:type="dxa"/>
          <w:left w:w="28" w:type="dxa"/>
          <w:bottom w:w="0" w:type="dxa"/>
          <w:right w:w="28" w:type="dxa"/>
        </w:tblCellMar>
      </w:tblPr>
      <w:tblGrid>
        <w:gridCol w:w="425"/>
        <w:gridCol w:w="426"/>
        <w:gridCol w:w="1276"/>
        <w:gridCol w:w="1134"/>
        <w:gridCol w:w="1418"/>
        <w:gridCol w:w="2835"/>
        <w:gridCol w:w="2693"/>
        <w:gridCol w:w="850"/>
        <w:gridCol w:w="469"/>
      </w:tblGrid>
      <w:tr>
        <w:tblPrEx>
          <w:tblLayout w:type="fixed"/>
          <w:tblCellMar>
            <w:top w:w="0" w:type="dxa"/>
            <w:left w:w="28" w:type="dxa"/>
            <w:bottom w:w="0" w:type="dxa"/>
            <w:right w:w="28" w:type="dxa"/>
          </w:tblCellMar>
        </w:tblPrEx>
        <w:trPr>
          <w:gridAfter w:val="1"/>
          <w:wAfter w:w="469" w:type="dxa"/>
          <w:trHeight w:val="450" w:hRule="atLeast"/>
          <w:tblHeader/>
          <w:jc w:val="center"/>
        </w:trPr>
        <w:tc>
          <w:tcPr>
            <w:tcW w:w="42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b/>
                <w:bCs/>
                <w:color w:val="000000"/>
                <w:kern w:val="0"/>
                <w:sz w:val="18"/>
                <w:szCs w:val="18"/>
              </w:rPr>
            </w:pPr>
            <w:r>
              <w:rPr>
                <w:rFonts w:hint="eastAsia" w:hAnsi="宋体"/>
                <w:b/>
                <w:bCs/>
                <w:color w:val="000000"/>
                <w:kern w:val="0"/>
                <w:sz w:val="18"/>
                <w:szCs w:val="18"/>
              </w:rPr>
              <w:t>序号</w:t>
            </w:r>
          </w:p>
        </w:tc>
        <w:tc>
          <w:tcPr>
            <w:tcW w:w="426" w:type="dxa"/>
            <w:tcBorders>
              <w:top w:val="single" w:color="auto" w:sz="4" w:space="0"/>
              <w:left w:val="nil"/>
              <w:bottom w:val="single" w:color="auto" w:sz="4" w:space="0"/>
              <w:right w:val="single" w:color="auto" w:sz="4" w:space="0"/>
            </w:tcBorders>
            <w:vAlign w:val="center"/>
          </w:tcPr>
          <w:p>
            <w:pPr>
              <w:spacing w:line="260" w:lineRule="exact"/>
              <w:jc w:val="center"/>
              <w:rPr>
                <w:b/>
                <w:bCs/>
                <w:color w:val="000000"/>
                <w:kern w:val="0"/>
                <w:sz w:val="18"/>
                <w:szCs w:val="18"/>
              </w:rPr>
            </w:pPr>
            <w:r>
              <w:rPr>
                <w:rFonts w:hint="eastAsia" w:hAnsi="宋体"/>
                <w:b/>
                <w:bCs/>
                <w:color w:val="000000"/>
                <w:kern w:val="0"/>
                <w:sz w:val="18"/>
                <w:szCs w:val="18"/>
              </w:rPr>
              <w:t>小序</w:t>
            </w:r>
          </w:p>
        </w:tc>
        <w:tc>
          <w:tcPr>
            <w:tcW w:w="1276" w:type="dxa"/>
            <w:tcBorders>
              <w:top w:val="single" w:color="auto" w:sz="4" w:space="0"/>
              <w:left w:val="nil"/>
              <w:bottom w:val="single" w:color="auto" w:sz="4" w:space="0"/>
              <w:right w:val="single" w:color="auto" w:sz="4" w:space="0"/>
            </w:tcBorders>
            <w:vAlign w:val="center"/>
          </w:tcPr>
          <w:p>
            <w:pPr>
              <w:spacing w:line="260" w:lineRule="exact"/>
              <w:jc w:val="center"/>
              <w:rPr>
                <w:b/>
                <w:bCs/>
                <w:color w:val="000000"/>
                <w:kern w:val="0"/>
                <w:sz w:val="18"/>
                <w:szCs w:val="18"/>
              </w:rPr>
            </w:pPr>
            <w:r>
              <w:rPr>
                <w:rFonts w:hint="eastAsia" w:hAnsi="宋体"/>
                <w:b/>
                <w:bCs/>
                <w:color w:val="000000"/>
                <w:kern w:val="0"/>
                <w:sz w:val="18"/>
                <w:szCs w:val="18"/>
              </w:rPr>
              <w:t>大类</w:t>
            </w:r>
          </w:p>
        </w:tc>
        <w:tc>
          <w:tcPr>
            <w:tcW w:w="1134" w:type="dxa"/>
            <w:tcBorders>
              <w:top w:val="single" w:color="auto" w:sz="4" w:space="0"/>
              <w:left w:val="nil"/>
              <w:bottom w:val="single" w:color="auto" w:sz="4" w:space="0"/>
              <w:right w:val="single" w:color="auto" w:sz="4" w:space="0"/>
            </w:tcBorders>
            <w:vAlign w:val="center"/>
          </w:tcPr>
          <w:p>
            <w:pPr>
              <w:spacing w:line="260" w:lineRule="exact"/>
              <w:jc w:val="center"/>
              <w:rPr>
                <w:b/>
                <w:bCs/>
                <w:color w:val="000000"/>
                <w:kern w:val="0"/>
                <w:sz w:val="18"/>
                <w:szCs w:val="18"/>
              </w:rPr>
            </w:pPr>
            <w:r>
              <w:rPr>
                <w:rFonts w:hint="eastAsia" w:hAnsi="宋体"/>
                <w:b/>
                <w:bCs/>
                <w:color w:val="000000"/>
                <w:kern w:val="0"/>
                <w:sz w:val="18"/>
                <w:szCs w:val="18"/>
              </w:rPr>
              <w:t>小类</w:t>
            </w:r>
          </w:p>
        </w:tc>
        <w:tc>
          <w:tcPr>
            <w:tcW w:w="1418" w:type="dxa"/>
            <w:tcBorders>
              <w:top w:val="single" w:color="auto" w:sz="4" w:space="0"/>
              <w:left w:val="nil"/>
              <w:bottom w:val="single" w:color="auto" w:sz="4" w:space="0"/>
              <w:right w:val="single" w:color="auto" w:sz="4" w:space="0"/>
            </w:tcBorders>
            <w:vAlign w:val="center"/>
          </w:tcPr>
          <w:p>
            <w:pPr>
              <w:spacing w:line="260" w:lineRule="exact"/>
              <w:jc w:val="center"/>
              <w:rPr>
                <w:b/>
                <w:bCs/>
                <w:color w:val="000000"/>
                <w:kern w:val="0"/>
                <w:sz w:val="18"/>
                <w:szCs w:val="18"/>
              </w:rPr>
            </w:pPr>
            <w:r>
              <w:rPr>
                <w:rFonts w:hint="eastAsia" w:hAnsi="宋体"/>
                <w:b/>
                <w:bCs/>
                <w:color w:val="000000"/>
                <w:kern w:val="0"/>
                <w:sz w:val="18"/>
                <w:szCs w:val="18"/>
              </w:rPr>
              <w:t>品目</w:t>
            </w:r>
          </w:p>
        </w:tc>
        <w:tc>
          <w:tcPr>
            <w:tcW w:w="2835" w:type="dxa"/>
            <w:tcBorders>
              <w:top w:val="single" w:color="auto" w:sz="4" w:space="0"/>
              <w:left w:val="nil"/>
              <w:bottom w:val="single" w:color="auto" w:sz="4" w:space="0"/>
              <w:right w:val="single" w:color="auto" w:sz="4" w:space="0"/>
            </w:tcBorders>
            <w:vAlign w:val="center"/>
          </w:tcPr>
          <w:p>
            <w:pPr>
              <w:spacing w:line="260" w:lineRule="exact"/>
              <w:jc w:val="center"/>
              <w:rPr>
                <w:b/>
                <w:bCs/>
                <w:color w:val="000000"/>
                <w:kern w:val="0"/>
                <w:sz w:val="18"/>
                <w:szCs w:val="18"/>
              </w:rPr>
            </w:pPr>
            <w:r>
              <w:rPr>
                <w:rFonts w:hint="eastAsia" w:hAnsi="宋体"/>
                <w:b/>
                <w:bCs/>
                <w:color w:val="000000"/>
                <w:kern w:val="0"/>
                <w:sz w:val="18"/>
                <w:szCs w:val="18"/>
              </w:rPr>
              <w:t>分档名称</w:t>
            </w:r>
          </w:p>
        </w:tc>
        <w:tc>
          <w:tcPr>
            <w:tcW w:w="2693" w:type="dxa"/>
            <w:tcBorders>
              <w:top w:val="single" w:color="auto" w:sz="4" w:space="0"/>
              <w:left w:val="nil"/>
              <w:bottom w:val="single" w:color="auto" w:sz="4" w:space="0"/>
              <w:right w:val="single" w:color="auto" w:sz="4" w:space="0"/>
            </w:tcBorders>
            <w:vAlign w:val="center"/>
          </w:tcPr>
          <w:p>
            <w:pPr>
              <w:spacing w:line="260" w:lineRule="exact"/>
              <w:jc w:val="center"/>
              <w:rPr>
                <w:b/>
                <w:bCs/>
                <w:color w:val="000000"/>
                <w:kern w:val="0"/>
                <w:sz w:val="18"/>
                <w:szCs w:val="18"/>
              </w:rPr>
            </w:pPr>
            <w:r>
              <w:rPr>
                <w:rFonts w:hint="eastAsia" w:hAnsi="宋体"/>
                <w:b/>
                <w:bCs/>
                <w:color w:val="000000"/>
                <w:kern w:val="0"/>
                <w:sz w:val="18"/>
                <w:szCs w:val="18"/>
              </w:rPr>
              <w:t>基本配置和参数</w:t>
            </w:r>
          </w:p>
        </w:tc>
        <w:tc>
          <w:tcPr>
            <w:tcW w:w="850" w:type="dxa"/>
            <w:tcBorders>
              <w:top w:val="single" w:color="auto" w:sz="4" w:space="0"/>
              <w:left w:val="nil"/>
              <w:bottom w:val="single" w:color="auto" w:sz="4" w:space="0"/>
              <w:right w:val="single" w:color="auto" w:sz="4" w:space="0"/>
            </w:tcBorders>
          </w:tcPr>
          <w:p>
            <w:pPr>
              <w:spacing w:line="260" w:lineRule="exact"/>
              <w:jc w:val="center"/>
              <w:rPr>
                <w:rFonts w:hAnsi="宋体"/>
                <w:b/>
                <w:bCs/>
                <w:color w:val="000000"/>
                <w:kern w:val="0"/>
                <w:sz w:val="18"/>
                <w:szCs w:val="18"/>
              </w:rPr>
            </w:pPr>
            <w:r>
              <w:rPr>
                <w:rFonts w:hint="eastAsia" w:hAnsi="宋体"/>
                <w:b/>
                <w:bCs/>
                <w:color w:val="000000"/>
                <w:kern w:val="0"/>
                <w:sz w:val="18"/>
                <w:szCs w:val="18"/>
              </w:rPr>
              <w:t>补贴额（元）</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旋耕机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单轴</w:t>
            </w:r>
            <w:r>
              <w:rPr>
                <w:rFonts w:hAnsi="宋体"/>
                <w:color w:val="000000"/>
                <w:kern w:val="0"/>
                <w:sz w:val="18"/>
                <w:szCs w:val="18"/>
              </w:rPr>
              <w:t>1500</w:t>
            </w:r>
            <w:r>
              <w:rPr>
                <w:rFonts w:hint="eastAsia" w:hAnsi="宋体"/>
                <w:color w:val="000000"/>
                <w:kern w:val="0"/>
                <w:sz w:val="18"/>
                <w:szCs w:val="18"/>
              </w:rPr>
              <w:t>—</w:t>
            </w:r>
            <w:r>
              <w:rPr>
                <w:rFonts w:hAnsi="宋体"/>
                <w:color w:val="000000"/>
                <w:kern w:val="0"/>
                <w:sz w:val="18"/>
                <w:szCs w:val="18"/>
              </w:rPr>
              <w:t>2000mm</w:t>
            </w:r>
            <w:r>
              <w:rPr>
                <w:rFonts w:hint="eastAsia" w:hAnsi="宋体"/>
                <w:color w:val="000000"/>
                <w:kern w:val="0"/>
                <w:sz w:val="18"/>
                <w:szCs w:val="18"/>
              </w:rPr>
              <w:t>旋耕机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单轴；</w:t>
            </w:r>
            <w:r>
              <w:rPr>
                <w:rFonts w:hAnsi="宋体"/>
                <w:color w:val="000000"/>
                <w:kern w:val="0"/>
                <w:sz w:val="18"/>
                <w:szCs w:val="18"/>
              </w:rPr>
              <w:t>1500mm</w:t>
            </w:r>
            <w:r>
              <w:rPr>
                <w:rFonts w:hint="eastAsia" w:hAnsi="宋体"/>
                <w:color w:val="000000"/>
                <w:kern w:val="0"/>
                <w:sz w:val="18"/>
                <w:szCs w:val="18"/>
              </w:rPr>
              <w:t>≤耕幅＜</w:t>
            </w:r>
            <w:r>
              <w:rPr>
                <w:rFonts w:hAnsi="宋体"/>
                <w:color w:val="000000"/>
                <w:kern w:val="0"/>
                <w:sz w:val="18"/>
                <w:szCs w:val="18"/>
              </w:rPr>
              <w:t>2000mm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900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旋耕机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单轴</w:t>
            </w:r>
            <w:r>
              <w:rPr>
                <w:rFonts w:hAnsi="宋体"/>
                <w:color w:val="000000"/>
                <w:kern w:val="0"/>
                <w:sz w:val="18"/>
                <w:szCs w:val="18"/>
              </w:rPr>
              <w:t>2000</w:t>
            </w:r>
            <w:r>
              <w:rPr>
                <w:rFonts w:hint="eastAsia" w:hAnsi="宋体"/>
                <w:color w:val="000000"/>
                <w:kern w:val="0"/>
                <w:sz w:val="18"/>
                <w:szCs w:val="18"/>
              </w:rPr>
              <w:t>—</w:t>
            </w:r>
            <w:r>
              <w:rPr>
                <w:rFonts w:hAnsi="宋体"/>
                <w:color w:val="000000"/>
                <w:kern w:val="0"/>
                <w:sz w:val="18"/>
                <w:szCs w:val="18"/>
              </w:rPr>
              <w:t>2500mm</w:t>
            </w:r>
            <w:r>
              <w:rPr>
                <w:rFonts w:hint="eastAsia" w:hAnsi="宋体"/>
                <w:color w:val="000000"/>
                <w:kern w:val="0"/>
                <w:sz w:val="18"/>
                <w:szCs w:val="18"/>
              </w:rPr>
              <w:t>旋耕机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单轴；</w:t>
            </w:r>
            <w:r>
              <w:rPr>
                <w:rFonts w:hAnsi="宋体"/>
                <w:color w:val="000000"/>
                <w:kern w:val="0"/>
                <w:sz w:val="18"/>
                <w:szCs w:val="18"/>
              </w:rPr>
              <w:t>2000mm</w:t>
            </w:r>
            <w:r>
              <w:rPr>
                <w:rFonts w:hint="eastAsia" w:hAnsi="宋体"/>
                <w:color w:val="000000"/>
                <w:kern w:val="0"/>
                <w:sz w:val="18"/>
                <w:szCs w:val="18"/>
              </w:rPr>
              <w:t>≤耕幅＜</w:t>
            </w:r>
            <w:r>
              <w:rPr>
                <w:rFonts w:hAnsi="宋体"/>
                <w:color w:val="000000"/>
                <w:kern w:val="0"/>
                <w:sz w:val="18"/>
                <w:szCs w:val="18"/>
              </w:rPr>
              <w:t>2500mm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1900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旋耕机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单轴</w:t>
            </w:r>
            <w:r>
              <w:rPr>
                <w:rFonts w:hAnsi="宋体"/>
                <w:color w:val="000000"/>
                <w:kern w:val="0"/>
                <w:sz w:val="18"/>
                <w:szCs w:val="18"/>
              </w:rPr>
              <w:t>2500mm</w:t>
            </w:r>
            <w:r>
              <w:rPr>
                <w:rFonts w:hint="eastAsia" w:hAnsi="宋体"/>
                <w:color w:val="000000"/>
                <w:kern w:val="0"/>
                <w:sz w:val="18"/>
                <w:szCs w:val="18"/>
              </w:rPr>
              <w:t>及以上旋耕机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单轴；耕幅≥</w:t>
            </w:r>
            <w:r>
              <w:rPr>
                <w:rFonts w:hAnsi="宋体"/>
                <w:color w:val="000000"/>
                <w:kern w:val="0"/>
                <w:sz w:val="18"/>
                <w:szCs w:val="18"/>
              </w:rPr>
              <w:t>2500mm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2400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旋耕机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双轴</w:t>
            </w:r>
            <w:r>
              <w:rPr>
                <w:rFonts w:hAnsi="宋体"/>
                <w:color w:val="000000"/>
                <w:kern w:val="0"/>
                <w:sz w:val="18"/>
                <w:szCs w:val="18"/>
              </w:rPr>
              <w:t>1500</w:t>
            </w:r>
            <w:r>
              <w:rPr>
                <w:rFonts w:hint="eastAsia" w:hAnsi="宋体"/>
                <w:color w:val="000000"/>
                <w:kern w:val="0"/>
                <w:sz w:val="18"/>
                <w:szCs w:val="18"/>
              </w:rPr>
              <w:t>—</w:t>
            </w:r>
            <w:r>
              <w:rPr>
                <w:rFonts w:hAnsi="宋体"/>
                <w:color w:val="000000"/>
                <w:kern w:val="0"/>
                <w:sz w:val="18"/>
                <w:szCs w:val="18"/>
              </w:rPr>
              <w:t>2000mm</w:t>
            </w:r>
            <w:r>
              <w:rPr>
                <w:rFonts w:hint="eastAsia" w:hAnsi="宋体"/>
                <w:color w:val="000000"/>
                <w:kern w:val="0"/>
                <w:sz w:val="18"/>
                <w:szCs w:val="18"/>
              </w:rPr>
              <w:t>旋耕机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双轴；</w:t>
            </w:r>
            <w:r>
              <w:rPr>
                <w:rFonts w:hAnsi="宋体"/>
                <w:color w:val="000000"/>
                <w:kern w:val="0"/>
                <w:sz w:val="18"/>
                <w:szCs w:val="18"/>
              </w:rPr>
              <w:t>1500mm</w:t>
            </w:r>
            <w:r>
              <w:rPr>
                <w:rFonts w:hint="eastAsia" w:hAnsi="宋体"/>
                <w:color w:val="000000"/>
                <w:kern w:val="0"/>
                <w:sz w:val="18"/>
                <w:szCs w:val="18"/>
              </w:rPr>
              <w:t>≤耕幅＜</w:t>
            </w:r>
            <w:r>
              <w:rPr>
                <w:rFonts w:hAnsi="宋体"/>
                <w:color w:val="000000"/>
                <w:kern w:val="0"/>
                <w:sz w:val="18"/>
                <w:szCs w:val="18"/>
              </w:rPr>
              <w:t>2000mm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1600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旋耕机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双轴</w:t>
            </w:r>
            <w:r>
              <w:rPr>
                <w:rFonts w:hAnsi="宋体"/>
                <w:color w:val="000000"/>
                <w:kern w:val="0"/>
                <w:sz w:val="18"/>
                <w:szCs w:val="18"/>
              </w:rPr>
              <w:t>2000</w:t>
            </w:r>
            <w:r>
              <w:rPr>
                <w:rFonts w:hint="eastAsia" w:hAnsi="宋体"/>
                <w:color w:val="000000"/>
                <w:kern w:val="0"/>
                <w:sz w:val="18"/>
                <w:szCs w:val="18"/>
              </w:rPr>
              <w:t>—</w:t>
            </w:r>
            <w:r>
              <w:rPr>
                <w:rFonts w:hAnsi="宋体"/>
                <w:color w:val="000000"/>
                <w:kern w:val="0"/>
                <w:sz w:val="18"/>
                <w:szCs w:val="18"/>
              </w:rPr>
              <w:t>2500mm</w:t>
            </w:r>
            <w:r>
              <w:rPr>
                <w:rFonts w:hint="eastAsia" w:hAnsi="宋体"/>
                <w:color w:val="000000"/>
                <w:kern w:val="0"/>
                <w:sz w:val="18"/>
                <w:szCs w:val="18"/>
              </w:rPr>
              <w:t>旋耕机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双轴；</w:t>
            </w:r>
            <w:r>
              <w:rPr>
                <w:rFonts w:hAnsi="宋体"/>
                <w:color w:val="000000"/>
                <w:kern w:val="0"/>
                <w:sz w:val="18"/>
                <w:szCs w:val="18"/>
              </w:rPr>
              <w:t>2000mm</w:t>
            </w:r>
            <w:r>
              <w:rPr>
                <w:rFonts w:hint="eastAsia" w:hAnsi="宋体"/>
                <w:color w:val="000000"/>
                <w:kern w:val="0"/>
                <w:sz w:val="18"/>
                <w:szCs w:val="18"/>
              </w:rPr>
              <w:t>≤耕幅＜</w:t>
            </w:r>
            <w:r>
              <w:rPr>
                <w:rFonts w:hAnsi="宋体"/>
                <w:color w:val="000000"/>
                <w:kern w:val="0"/>
                <w:sz w:val="18"/>
                <w:szCs w:val="18"/>
              </w:rPr>
              <w:t>2500mm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3000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旋耕机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双轴</w:t>
            </w:r>
            <w:r>
              <w:rPr>
                <w:rFonts w:hAnsi="宋体"/>
                <w:color w:val="000000"/>
                <w:kern w:val="0"/>
                <w:sz w:val="18"/>
                <w:szCs w:val="18"/>
              </w:rPr>
              <w:t>2500mm</w:t>
            </w:r>
            <w:r>
              <w:rPr>
                <w:rFonts w:hint="eastAsia" w:hAnsi="宋体"/>
                <w:color w:val="000000"/>
                <w:kern w:val="0"/>
                <w:sz w:val="18"/>
                <w:szCs w:val="18"/>
              </w:rPr>
              <w:t>及以上旋耕机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双轴；耕幅≥</w:t>
            </w:r>
            <w:r>
              <w:rPr>
                <w:rFonts w:hAnsi="宋体"/>
                <w:color w:val="000000"/>
                <w:kern w:val="0"/>
                <w:sz w:val="18"/>
                <w:szCs w:val="18"/>
              </w:rPr>
              <w:t>2500mm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3300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7</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旋耕机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1200</w:t>
            </w:r>
            <w:r>
              <w:rPr>
                <w:rFonts w:hint="eastAsia" w:hAnsi="宋体"/>
                <w:color w:val="000000"/>
                <w:kern w:val="0"/>
                <w:sz w:val="18"/>
                <w:szCs w:val="18"/>
              </w:rPr>
              <w:t>—</w:t>
            </w:r>
            <w:r>
              <w:rPr>
                <w:rFonts w:hAnsi="宋体"/>
                <w:color w:val="000000"/>
                <w:kern w:val="0"/>
                <w:sz w:val="18"/>
                <w:szCs w:val="18"/>
              </w:rPr>
              <w:t>2000mm</w:t>
            </w:r>
            <w:r>
              <w:rPr>
                <w:rFonts w:hint="eastAsia" w:hAnsi="宋体"/>
                <w:color w:val="000000"/>
                <w:kern w:val="0"/>
                <w:sz w:val="18"/>
                <w:szCs w:val="18"/>
              </w:rPr>
              <w:t>履带自走式旋耕机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形式：履带自走式；</w:t>
            </w:r>
            <w:r>
              <w:rPr>
                <w:rFonts w:hAnsi="宋体"/>
                <w:color w:val="000000"/>
                <w:kern w:val="0"/>
                <w:sz w:val="18"/>
                <w:szCs w:val="18"/>
              </w:rPr>
              <w:t>1200mm</w:t>
            </w:r>
            <w:r>
              <w:rPr>
                <w:rFonts w:hint="eastAsia" w:hAnsi="宋体"/>
                <w:color w:val="000000"/>
                <w:kern w:val="0"/>
                <w:sz w:val="18"/>
                <w:szCs w:val="18"/>
              </w:rPr>
              <w:t>≤耕幅＜</w:t>
            </w:r>
            <w:r>
              <w:rPr>
                <w:rFonts w:hAnsi="宋体"/>
                <w:color w:val="000000"/>
                <w:kern w:val="0"/>
                <w:sz w:val="18"/>
                <w:szCs w:val="18"/>
              </w:rPr>
              <w:t>2000mm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8300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旋耕机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2000mm</w:t>
            </w:r>
            <w:r>
              <w:rPr>
                <w:rFonts w:hint="eastAsia" w:hAnsi="宋体"/>
                <w:color w:val="000000"/>
                <w:kern w:val="0"/>
                <w:sz w:val="18"/>
                <w:szCs w:val="18"/>
              </w:rPr>
              <w:t>及以上履带自走式旋耕机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形式：履带自走式；耕幅≥</w:t>
            </w:r>
            <w:r>
              <w:rPr>
                <w:rFonts w:hAnsi="宋体"/>
                <w:color w:val="000000"/>
                <w:kern w:val="0"/>
                <w:sz w:val="18"/>
                <w:szCs w:val="18"/>
              </w:rPr>
              <w:t>2000mm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15100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栽植机械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水稻插秧机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行及以上手扶步进式水稻插秧机</w:t>
            </w:r>
            <w:r>
              <w:rPr>
                <w:rFonts w:hAnsi="宋体"/>
                <w:color w:val="000000"/>
                <w:kern w:val="0"/>
                <w:sz w:val="18"/>
                <w:szCs w:val="18"/>
              </w:rPr>
              <w:t>(</w:t>
            </w:r>
            <w:r>
              <w:rPr>
                <w:rFonts w:hint="eastAsia" w:hAnsi="宋体"/>
                <w:color w:val="000000"/>
                <w:kern w:val="0"/>
                <w:sz w:val="18"/>
                <w:szCs w:val="18"/>
              </w:rPr>
              <w:t>简易型）</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手扶步进式；以手扶或微耕机底盘为基础且无底盘升降等装置；</w:t>
            </w:r>
            <w:r>
              <w:rPr>
                <w:rFonts w:hAnsi="宋体"/>
                <w:color w:val="000000"/>
                <w:kern w:val="0"/>
                <w:sz w:val="18"/>
                <w:szCs w:val="18"/>
              </w:rPr>
              <w:t>4</w:t>
            </w:r>
            <w:r>
              <w:rPr>
                <w:rFonts w:hint="eastAsia" w:hAnsi="宋体"/>
                <w:color w:val="000000"/>
                <w:kern w:val="0"/>
                <w:sz w:val="18"/>
                <w:szCs w:val="18"/>
              </w:rPr>
              <w:t>行及以上</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栽植机械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水稻插秧机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行手扶步进式水稻插秧机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手扶步进式；</w:t>
            </w:r>
            <w:r>
              <w:rPr>
                <w:rFonts w:hAnsi="宋体"/>
                <w:color w:val="000000"/>
                <w:kern w:val="0"/>
                <w:sz w:val="18"/>
                <w:szCs w:val="18"/>
              </w:rPr>
              <w:t>4</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3200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栽植机械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水稻插秧机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w:t>
            </w:r>
            <w:r>
              <w:rPr>
                <w:rFonts w:hint="eastAsia" w:hAnsi="宋体"/>
                <w:color w:val="000000"/>
                <w:kern w:val="0"/>
                <w:sz w:val="18"/>
                <w:szCs w:val="18"/>
              </w:rPr>
              <w:t>行及以上手扶步进式水稻插秧机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手扶步进式；</w:t>
            </w:r>
            <w:r>
              <w:rPr>
                <w:rFonts w:hAnsi="宋体"/>
                <w:color w:val="000000"/>
                <w:kern w:val="0"/>
                <w:sz w:val="18"/>
                <w:szCs w:val="18"/>
              </w:rPr>
              <w:t>6</w:t>
            </w:r>
            <w:r>
              <w:rPr>
                <w:rFonts w:hint="eastAsia" w:hAnsi="宋体"/>
                <w:color w:val="000000"/>
                <w:kern w:val="0"/>
                <w:sz w:val="18"/>
                <w:szCs w:val="18"/>
              </w:rPr>
              <w:t>行及以上</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5500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栽植机械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水稻插秧机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w:t>
            </w:r>
            <w:r>
              <w:rPr>
                <w:rFonts w:hint="eastAsia" w:hAnsi="宋体"/>
                <w:color w:val="000000"/>
                <w:kern w:val="0"/>
                <w:sz w:val="18"/>
                <w:szCs w:val="18"/>
              </w:rPr>
              <w:t>行及以上独轮乘坐式水稻插秧机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独轮乘坐式；</w:t>
            </w:r>
            <w:r>
              <w:rPr>
                <w:rFonts w:hAnsi="宋体"/>
                <w:color w:val="000000"/>
                <w:kern w:val="0"/>
                <w:sz w:val="18"/>
                <w:szCs w:val="18"/>
              </w:rPr>
              <w:t>6</w:t>
            </w:r>
            <w:r>
              <w:rPr>
                <w:rFonts w:hint="eastAsia" w:hAnsi="宋体"/>
                <w:color w:val="000000"/>
                <w:kern w:val="0"/>
                <w:sz w:val="18"/>
                <w:szCs w:val="18"/>
              </w:rPr>
              <w:t>行及以上</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3500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栽植机械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水稻插秧机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行四轮乘坐式水稻插秧机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四轮乘坐式；</w:t>
            </w:r>
            <w:r>
              <w:rPr>
                <w:rFonts w:hAnsi="宋体"/>
                <w:color w:val="000000"/>
                <w:kern w:val="0"/>
                <w:sz w:val="18"/>
                <w:szCs w:val="18"/>
              </w:rPr>
              <w:t>4</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16800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栽植机械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水稻插秧机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w:t>
            </w:r>
            <w:r>
              <w:rPr>
                <w:rFonts w:hint="eastAsia" w:hAnsi="宋体"/>
                <w:color w:val="000000"/>
                <w:kern w:val="0"/>
                <w:sz w:val="18"/>
                <w:szCs w:val="18"/>
              </w:rPr>
              <w:t>—</w:t>
            </w:r>
            <w:r>
              <w:rPr>
                <w:rFonts w:hAnsi="宋体"/>
                <w:color w:val="000000"/>
                <w:kern w:val="0"/>
                <w:sz w:val="18"/>
                <w:szCs w:val="18"/>
              </w:rPr>
              <w:t>7</w:t>
            </w:r>
            <w:r>
              <w:rPr>
                <w:rFonts w:hint="eastAsia" w:hAnsi="宋体"/>
                <w:color w:val="000000"/>
                <w:kern w:val="0"/>
                <w:sz w:val="18"/>
                <w:szCs w:val="18"/>
              </w:rPr>
              <w:t>行四轮乘坐式水稻插秧机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四轮乘坐式；</w:t>
            </w:r>
            <w:r>
              <w:rPr>
                <w:rFonts w:hAnsi="宋体"/>
                <w:color w:val="000000"/>
                <w:kern w:val="0"/>
                <w:sz w:val="18"/>
                <w:szCs w:val="18"/>
              </w:rPr>
              <w:t>6</w:t>
            </w:r>
            <w:r>
              <w:rPr>
                <w:rFonts w:hint="eastAsia" w:hAnsi="宋体"/>
                <w:color w:val="000000"/>
                <w:kern w:val="0"/>
                <w:sz w:val="18"/>
                <w:szCs w:val="18"/>
              </w:rPr>
              <w:t>、</w:t>
            </w:r>
            <w:r>
              <w:rPr>
                <w:rFonts w:hAnsi="宋体"/>
                <w:color w:val="000000"/>
                <w:kern w:val="0"/>
                <w:sz w:val="18"/>
                <w:szCs w:val="18"/>
              </w:rPr>
              <w:t>7</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29000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7</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栽植机械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水稻插秧机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8</w:t>
            </w:r>
            <w:r>
              <w:rPr>
                <w:rFonts w:hint="eastAsia" w:hAnsi="宋体"/>
                <w:color w:val="000000"/>
                <w:kern w:val="0"/>
                <w:sz w:val="18"/>
                <w:szCs w:val="18"/>
              </w:rPr>
              <w:t>行及以上四轮乘坐式水稻插秧机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四轮乘坐式；</w:t>
            </w:r>
            <w:r>
              <w:rPr>
                <w:rFonts w:hAnsi="宋体"/>
                <w:color w:val="000000"/>
                <w:kern w:val="0"/>
                <w:sz w:val="18"/>
                <w:szCs w:val="18"/>
              </w:rPr>
              <w:t>8</w:t>
            </w:r>
            <w:r>
              <w:rPr>
                <w:rFonts w:hint="eastAsia" w:hAnsi="宋体"/>
                <w:color w:val="000000"/>
                <w:kern w:val="0"/>
                <w:sz w:val="18"/>
                <w:szCs w:val="18"/>
              </w:rPr>
              <w:t>行及以上</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38000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半喂入联合收割机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行</w:t>
            </w:r>
            <w:r>
              <w:rPr>
                <w:rFonts w:hAnsi="宋体"/>
                <w:color w:val="000000"/>
                <w:kern w:val="0"/>
                <w:sz w:val="18"/>
                <w:szCs w:val="18"/>
              </w:rPr>
              <w:t>35</w:t>
            </w:r>
            <w:r>
              <w:rPr>
                <w:rFonts w:hint="eastAsia" w:hAnsi="宋体"/>
                <w:color w:val="000000"/>
                <w:kern w:val="0"/>
                <w:sz w:val="18"/>
                <w:szCs w:val="18"/>
              </w:rPr>
              <w:t>马力及以上半喂入联合收割机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收获行数：</w:t>
            </w:r>
            <w:r>
              <w:rPr>
                <w:rFonts w:hAnsi="宋体"/>
                <w:color w:val="000000"/>
                <w:kern w:val="0"/>
                <w:sz w:val="18"/>
                <w:szCs w:val="18"/>
              </w:rPr>
              <w:t>3</w:t>
            </w:r>
            <w:r>
              <w:rPr>
                <w:rFonts w:hint="eastAsia" w:hAnsi="宋体"/>
                <w:color w:val="000000"/>
                <w:kern w:val="0"/>
                <w:sz w:val="18"/>
                <w:szCs w:val="18"/>
              </w:rPr>
              <w:t>行；喂入方式：半喂入；功率≥</w:t>
            </w:r>
            <w:r>
              <w:rPr>
                <w:rFonts w:hAnsi="宋体"/>
                <w:color w:val="000000"/>
                <w:kern w:val="0"/>
                <w:sz w:val="18"/>
                <w:szCs w:val="18"/>
              </w:rPr>
              <w:t>35</w:t>
            </w:r>
            <w:r>
              <w:rPr>
                <w:rFonts w:hint="eastAsia" w:hAnsi="宋体"/>
                <w:color w:val="000000"/>
                <w:kern w:val="0"/>
                <w:sz w:val="18"/>
                <w:szCs w:val="18"/>
              </w:rPr>
              <w:t>马力</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14000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半喂入联合收割机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行及以上</w:t>
            </w:r>
            <w:r>
              <w:rPr>
                <w:rFonts w:hAnsi="宋体"/>
                <w:color w:val="000000"/>
                <w:kern w:val="0"/>
                <w:sz w:val="18"/>
                <w:szCs w:val="18"/>
              </w:rPr>
              <w:t>35</w:t>
            </w:r>
            <w:r>
              <w:rPr>
                <w:rFonts w:hint="eastAsia" w:hAnsi="宋体"/>
                <w:color w:val="000000"/>
                <w:kern w:val="0"/>
                <w:sz w:val="18"/>
                <w:szCs w:val="18"/>
              </w:rPr>
              <w:t>马力及以上半喂入联合收割机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收获行数≥</w:t>
            </w:r>
            <w:r>
              <w:rPr>
                <w:rFonts w:hAnsi="宋体"/>
                <w:color w:val="000000"/>
                <w:kern w:val="0"/>
                <w:sz w:val="18"/>
                <w:szCs w:val="18"/>
              </w:rPr>
              <w:t>4</w:t>
            </w:r>
            <w:r>
              <w:rPr>
                <w:rFonts w:hint="eastAsia" w:hAnsi="宋体"/>
                <w:color w:val="000000"/>
                <w:kern w:val="0"/>
                <w:sz w:val="18"/>
                <w:szCs w:val="18"/>
              </w:rPr>
              <w:t>行；喂入方式：半喂入；功率≥</w:t>
            </w:r>
            <w:r>
              <w:rPr>
                <w:rFonts w:hAnsi="宋体"/>
                <w:color w:val="000000"/>
                <w:kern w:val="0"/>
                <w:sz w:val="18"/>
                <w:szCs w:val="18"/>
              </w:rPr>
              <w:t>35</w:t>
            </w:r>
            <w:r>
              <w:rPr>
                <w:rFonts w:hint="eastAsia" w:hAnsi="宋体"/>
                <w:color w:val="000000"/>
                <w:kern w:val="0"/>
                <w:sz w:val="18"/>
                <w:szCs w:val="18"/>
              </w:rPr>
              <w:t>马力</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42000</w:t>
            </w:r>
          </w:p>
        </w:tc>
      </w:tr>
      <w:tr>
        <w:tblPrEx>
          <w:tblLayout w:type="fixed"/>
          <w:tblCellMar>
            <w:top w:w="0" w:type="dxa"/>
            <w:left w:w="28" w:type="dxa"/>
            <w:bottom w:w="0" w:type="dxa"/>
            <w:right w:w="28" w:type="dxa"/>
          </w:tblCellMar>
        </w:tblPrEx>
        <w:trPr>
          <w:gridAfter w:val="1"/>
          <w:wAfter w:w="469" w:type="dxa"/>
          <w:trHeight w:val="68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0.6</w:t>
            </w:r>
            <w:r>
              <w:rPr>
                <w:rFonts w:hint="eastAsia" w:hAnsi="宋体"/>
                <w:color w:val="000000"/>
                <w:kern w:val="0"/>
                <w:sz w:val="18"/>
                <w:szCs w:val="18"/>
              </w:rPr>
              <w:t>—</w:t>
            </w:r>
            <w:r>
              <w:rPr>
                <w:rFonts w:hAnsi="宋体"/>
                <w:color w:val="000000"/>
                <w:kern w:val="0"/>
                <w:sz w:val="18"/>
                <w:szCs w:val="18"/>
              </w:rPr>
              <w:t>1kg/s</w:t>
            </w:r>
            <w:r>
              <w:rPr>
                <w:rFonts w:hint="eastAsia" w:hAnsi="宋体"/>
                <w:color w:val="000000"/>
                <w:kern w:val="0"/>
                <w:sz w:val="18"/>
                <w:szCs w:val="18"/>
              </w:rPr>
              <w:t>自走履带式谷物联合收割机（全喂入）；包含</w:t>
            </w:r>
            <w:r>
              <w:rPr>
                <w:rFonts w:hAnsi="宋体"/>
                <w:color w:val="000000"/>
                <w:kern w:val="0"/>
                <w:sz w:val="18"/>
                <w:szCs w:val="18"/>
              </w:rPr>
              <w:t>1</w:t>
            </w:r>
            <w:r>
              <w:rPr>
                <w:rFonts w:hint="eastAsia" w:hAnsi="宋体"/>
                <w:color w:val="000000"/>
                <w:kern w:val="0"/>
                <w:sz w:val="18"/>
                <w:szCs w:val="18"/>
              </w:rPr>
              <w:t>—</w:t>
            </w:r>
            <w:r>
              <w:rPr>
                <w:rFonts w:hAnsi="宋体"/>
                <w:color w:val="000000"/>
                <w:kern w:val="0"/>
                <w:sz w:val="18"/>
                <w:szCs w:val="18"/>
              </w:rPr>
              <w:t>1.5kg/s</w:t>
            </w:r>
            <w:r>
              <w:rPr>
                <w:rFonts w:hint="eastAsia" w:hAnsi="宋体"/>
                <w:color w:val="000000"/>
                <w:kern w:val="0"/>
                <w:sz w:val="18"/>
                <w:szCs w:val="18"/>
              </w:rPr>
              <w:t>自走履带式水稻联合收割机（全喂入）</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0.6kg/s</w:t>
            </w:r>
            <w:r>
              <w:rPr>
                <w:rFonts w:hint="eastAsia" w:hAnsi="宋体"/>
                <w:color w:val="000000"/>
                <w:kern w:val="0"/>
                <w:sz w:val="18"/>
                <w:szCs w:val="18"/>
              </w:rPr>
              <w:t>≤喂入量＜</w:t>
            </w:r>
            <w:r>
              <w:rPr>
                <w:rFonts w:hAnsi="宋体"/>
                <w:color w:val="000000"/>
                <w:kern w:val="0"/>
                <w:sz w:val="18"/>
                <w:szCs w:val="18"/>
              </w:rPr>
              <w:t>1kg/s</w:t>
            </w:r>
            <w:r>
              <w:rPr>
                <w:rFonts w:hint="eastAsia" w:hAnsi="宋体"/>
                <w:color w:val="000000"/>
                <w:kern w:val="0"/>
                <w:sz w:val="18"/>
                <w:szCs w:val="18"/>
              </w:rPr>
              <w:t>，</w:t>
            </w:r>
            <w:r>
              <w:rPr>
                <w:rFonts w:hAnsi="宋体"/>
                <w:color w:val="000000"/>
                <w:kern w:val="0"/>
                <w:sz w:val="18"/>
                <w:szCs w:val="18"/>
              </w:rPr>
              <w:t>1kg/s</w:t>
            </w:r>
            <w:r>
              <w:rPr>
                <w:rFonts w:hint="eastAsia" w:hAnsi="宋体"/>
                <w:color w:val="000000"/>
                <w:kern w:val="0"/>
                <w:sz w:val="18"/>
                <w:szCs w:val="18"/>
              </w:rPr>
              <w:t>≤水稻机喂入量＜</w:t>
            </w:r>
            <w:r>
              <w:rPr>
                <w:rFonts w:hAnsi="宋体"/>
                <w:color w:val="000000"/>
                <w:kern w:val="0"/>
                <w:sz w:val="18"/>
                <w:szCs w:val="18"/>
              </w:rPr>
              <w:t>1.5kg/s</w:t>
            </w:r>
            <w:r>
              <w:rPr>
                <w:rFonts w:hint="eastAsia" w:hAnsi="宋体"/>
                <w:color w:val="000000"/>
                <w:kern w:val="0"/>
                <w:sz w:val="18"/>
                <w:szCs w:val="18"/>
              </w:rPr>
              <w:t>；自走履带式；喂入方式：全喂入</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5000</w:t>
            </w:r>
          </w:p>
        </w:tc>
      </w:tr>
      <w:tr>
        <w:tblPrEx>
          <w:tblLayout w:type="fixed"/>
          <w:tblCellMar>
            <w:top w:w="0" w:type="dxa"/>
            <w:left w:w="28" w:type="dxa"/>
            <w:bottom w:w="0" w:type="dxa"/>
            <w:right w:w="28" w:type="dxa"/>
          </w:tblCellMar>
        </w:tblPrEx>
        <w:trPr>
          <w:gridAfter w:val="1"/>
          <w:wAfter w:w="469" w:type="dxa"/>
          <w:trHeight w:val="90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w:t>
            </w:r>
            <w:r>
              <w:rPr>
                <w:rFonts w:hint="eastAsia" w:hAnsi="宋体"/>
                <w:color w:val="000000"/>
                <w:kern w:val="0"/>
                <w:sz w:val="18"/>
                <w:szCs w:val="18"/>
              </w:rPr>
              <w:t>—</w:t>
            </w:r>
            <w:r>
              <w:rPr>
                <w:rFonts w:hAnsi="宋体"/>
                <w:color w:val="000000"/>
                <w:kern w:val="0"/>
                <w:sz w:val="18"/>
                <w:szCs w:val="18"/>
              </w:rPr>
              <w:t>1.5kg/s</w:t>
            </w:r>
            <w:r>
              <w:rPr>
                <w:rFonts w:hint="eastAsia" w:hAnsi="宋体"/>
                <w:color w:val="000000"/>
                <w:kern w:val="0"/>
                <w:sz w:val="18"/>
                <w:szCs w:val="18"/>
              </w:rPr>
              <w:t>自走履带式谷物联合收割机（全喂入）；包含</w:t>
            </w:r>
            <w:r>
              <w:rPr>
                <w:rFonts w:hAnsi="宋体"/>
                <w:color w:val="000000"/>
                <w:kern w:val="0"/>
                <w:sz w:val="18"/>
                <w:szCs w:val="18"/>
              </w:rPr>
              <w:t>1.5</w:t>
            </w:r>
            <w:r>
              <w:rPr>
                <w:rFonts w:hint="eastAsia" w:hAnsi="宋体"/>
                <w:color w:val="000000"/>
                <w:kern w:val="0"/>
                <w:sz w:val="18"/>
                <w:szCs w:val="18"/>
              </w:rPr>
              <w:t>—</w:t>
            </w:r>
            <w:r>
              <w:rPr>
                <w:rFonts w:hAnsi="宋体"/>
                <w:color w:val="000000"/>
                <w:kern w:val="0"/>
                <w:sz w:val="18"/>
                <w:szCs w:val="18"/>
              </w:rPr>
              <w:t>2.1kg/s</w:t>
            </w:r>
            <w:r>
              <w:rPr>
                <w:rFonts w:hint="eastAsia" w:hAnsi="宋体"/>
                <w:color w:val="000000"/>
                <w:kern w:val="0"/>
                <w:sz w:val="18"/>
                <w:szCs w:val="18"/>
              </w:rPr>
              <w:t>自走履带式水稻联合收割机（全喂入）</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1kg/s</w:t>
            </w:r>
            <w:r>
              <w:rPr>
                <w:rFonts w:hint="eastAsia" w:hAnsi="宋体"/>
                <w:color w:val="000000"/>
                <w:kern w:val="0"/>
                <w:sz w:val="18"/>
                <w:szCs w:val="18"/>
              </w:rPr>
              <w:t>≤喂入量＜</w:t>
            </w:r>
            <w:r>
              <w:rPr>
                <w:rFonts w:hAnsi="宋体"/>
                <w:color w:val="000000"/>
                <w:kern w:val="0"/>
                <w:sz w:val="18"/>
                <w:szCs w:val="18"/>
              </w:rPr>
              <w:t>1.5kg/s</w:t>
            </w:r>
            <w:r>
              <w:rPr>
                <w:rFonts w:hint="eastAsia" w:hAnsi="宋体"/>
                <w:color w:val="000000"/>
                <w:kern w:val="0"/>
                <w:sz w:val="18"/>
                <w:szCs w:val="18"/>
              </w:rPr>
              <w:t>，</w:t>
            </w:r>
            <w:r>
              <w:rPr>
                <w:rFonts w:hAnsi="宋体"/>
                <w:color w:val="000000"/>
                <w:kern w:val="0"/>
                <w:sz w:val="18"/>
                <w:szCs w:val="18"/>
              </w:rPr>
              <w:t>1.5kg/s</w:t>
            </w:r>
            <w:r>
              <w:rPr>
                <w:rFonts w:hint="eastAsia" w:hAnsi="宋体"/>
                <w:color w:val="000000"/>
                <w:kern w:val="0"/>
                <w:sz w:val="18"/>
                <w:szCs w:val="18"/>
              </w:rPr>
              <w:t>≤水稻机喂入量＜</w:t>
            </w:r>
            <w:r>
              <w:rPr>
                <w:rFonts w:hAnsi="宋体"/>
                <w:color w:val="000000"/>
                <w:kern w:val="0"/>
                <w:sz w:val="18"/>
                <w:szCs w:val="18"/>
              </w:rPr>
              <w:t>2.1kg/s</w:t>
            </w:r>
            <w:r>
              <w:rPr>
                <w:rFonts w:hint="eastAsia" w:hAnsi="宋体"/>
                <w:color w:val="000000"/>
                <w:kern w:val="0"/>
                <w:sz w:val="18"/>
                <w:szCs w:val="18"/>
              </w:rPr>
              <w:t>；自走履带式；喂入方式：全喂入</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8000</w:t>
            </w:r>
          </w:p>
        </w:tc>
      </w:tr>
      <w:tr>
        <w:tblPrEx>
          <w:tblLayout w:type="fixed"/>
          <w:tblCellMar>
            <w:top w:w="0" w:type="dxa"/>
            <w:left w:w="28" w:type="dxa"/>
            <w:bottom w:w="0" w:type="dxa"/>
            <w:right w:w="28" w:type="dxa"/>
          </w:tblCellMar>
        </w:tblPrEx>
        <w:trPr>
          <w:gridAfter w:val="1"/>
          <w:wAfter w:w="469" w:type="dxa"/>
          <w:trHeight w:val="90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w:t>
            </w:r>
            <w:r>
              <w:rPr>
                <w:rFonts w:hint="eastAsia" w:hAnsi="宋体"/>
                <w:color w:val="000000"/>
                <w:kern w:val="0"/>
                <w:sz w:val="18"/>
                <w:szCs w:val="18"/>
              </w:rPr>
              <w:t>—</w:t>
            </w:r>
            <w:r>
              <w:rPr>
                <w:rFonts w:hAnsi="宋体"/>
                <w:color w:val="000000"/>
                <w:kern w:val="0"/>
                <w:sz w:val="18"/>
                <w:szCs w:val="18"/>
              </w:rPr>
              <w:t>1.5kg/s</w:t>
            </w:r>
            <w:r>
              <w:rPr>
                <w:rFonts w:hint="eastAsia" w:hAnsi="宋体"/>
                <w:color w:val="000000"/>
                <w:kern w:val="0"/>
                <w:sz w:val="18"/>
                <w:szCs w:val="18"/>
              </w:rPr>
              <w:t>自走履带式谷物联合收割机（全喂入）；包含</w:t>
            </w:r>
            <w:r>
              <w:rPr>
                <w:rFonts w:hAnsi="宋体"/>
                <w:color w:val="000000"/>
                <w:kern w:val="0"/>
                <w:sz w:val="18"/>
                <w:szCs w:val="18"/>
              </w:rPr>
              <w:t>1.5</w:t>
            </w:r>
            <w:r>
              <w:rPr>
                <w:rFonts w:hint="eastAsia" w:hAnsi="宋体"/>
                <w:color w:val="000000"/>
                <w:kern w:val="0"/>
                <w:sz w:val="18"/>
                <w:szCs w:val="18"/>
              </w:rPr>
              <w:t>—</w:t>
            </w:r>
            <w:r>
              <w:rPr>
                <w:rFonts w:hAnsi="宋体"/>
                <w:color w:val="000000"/>
                <w:kern w:val="0"/>
                <w:sz w:val="18"/>
                <w:szCs w:val="18"/>
              </w:rPr>
              <w:t>2.1kg/s</w:t>
            </w:r>
            <w:r>
              <w:rPr>
                <w:rFonts w:hint="eastAsia" w:hAnsi="宋体"/>
                <w:color w:val="000000"/>
                <w:kern w:val="0"/>
                <w:sz w:val="18"/>
                <w:szCs w:val="18"/>
              </w:rPr>
              <w:t>自走履带式水稻联合收割机（全喂入（收获打捆一体机）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1kg/s</w:t>
            </w:r>
            <w:r>
              <w:rPr>
                <w:rFonts w:hint="eastAsia" w:hAnsi="宋体"/>
                <w:color w:val="000000"/>
                <w:kern w:val="0"/>
                <w:sz w:val="18"/>
                <w:szCs w:val="18"/>
              </w:rPr>
              <w:t>≤喂入量＜</w:t>
            </w:r>
            <w:r>
              <w:rPr>
                <w:rFonts w:hAnsi="宋体"/>
                <w:color w:val="000000"/>
                <w:kern w:val="0"/>
                <w:sz w:val="18"/>
                <w:szCs w:val="18"/>
              </w:rPr>
              <w:t>1.5kg/s</w:t>
            </w:r>
            <w:r>
              <w:rPr>
                <w:rFonts w:hint="eastAsia" w:hAnsi="宋体"/>
                <w:color w:val="000000"/>
                <w:kern w:val="0"/>
                <w:sz w:val="18"/>
                <w:szCs w:val="18"/>
              </w:rPr>
              <w:t>，</w:t>
            </w:r>
            <w:r>
              <w:rPr>
                <w:rFonts w:hAnsi="宋体"/>
                <w:color w:val="000000"/>
                <w:kern w:val="0"/>
                <w:sz w:val="18"/>
                <w:szCs w:val="18"/>
              </w:rPr>
              <w:t>1.5kg/s</w:t>
            </w:r>
            <w:r>
              <w:rPr>
                <w:rFonts w:hint="eastAsia" w:hAnsi="宋体"/>
                <w:color w:val="000000"/>
                <w:kern w:val="0"/>
                <w:sz w:val="18"/>
                <w:szCs w:val="18"/>
              </w:rPr>
              <w:t>≤水稻机喂入量＜</w:t>
            </w:r>
            <w:r>
              <w:rPr>
                <w:rFonts w:hAnsi="宋体"/>
                <w:color w:val="000000"/>
                <w:kern w:val="0"/>
                <w:sz w:val="18"/>
                <w:szCs w:val="18"/>
              </w:rPr>
              <w:t>2.1kg/s</w:t>
            </w:r>
            <w:r>
              <w:rPr>
                <w:rFonts w:hint="eastAsia" w:hAnsi="宋体"/>
                <w:color w:val="000000"/>
                <w:kern w:val="0"/>
                <w:sz w:val="18"/>
                <w:szCs w:val="18"/>
              </w:rPr>
              <w:t>；自走履带式；喂入方式：全喂入（收获打捆一体机）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p>
          <w:p>
            <w:pPr>
              <w:spacing w:line="220" w:lineRule="exact"/>
              <w:jc w:val="right"/>
              <w:rPr>
                <w:rFonts w:hAnsi="宋体"/>
                <w:b/>
                <w:color w:val="000000"/>
                <w:kern w:val="0"/>
                <w:sz w:val="18"/>
                <w:szCs w:val="18"/>
              </w:rPr>
            </w:pPr>
            <w:r>
              <w:rPr>
                <w:rFonts w:hAnsi="宋体"/>
                <w:b/>
                <w:color w:val="000000"/>
                <w:kern w:val="0"/>
                <w:sz w:val="18"/>
                <w:szCs w:val="18"/>
              </w:rPr>
              <w:t>8500</w:t>
            </w:r>
          </w:p>
        </w:tc>
      </w:tr>
      <w:tr>
        <w:tblPrEx>
          <w:tblLayout w:type="fixed"/>
          <w:tblCellMar>
            <w:top w:w="0" w:type="dxa"/>
            <w:left w:w="28" w:type="dxa"/>
            <w:bottom w:w="0" w:type="dxa"/>
            <w:right w:w="28" w:type="dxa"/>
          </w:tblCellMar>
        </w:tblPrEx>
        <w:trPr>
          <w:gridAfter w:val="1"/>
          <w:wAfter w:w="469" w:type="dxa"/>
          <w:trHeight w:val="90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1.5</w:t>
            </w:r>
            <w:r>
              <w:rPr>
                <w:rFonts w:hint="eastAsia" w:hAnsi="宋体"/>
                <w:color w:val="000000"/>
                <w:kern w:val="0"/>
                <w:sz w:val="18"/>
                <w:szCs w:val="18"/>
              </w:rPr>
              <w:t>—</w:t>
            </w:r>
            <w:r>
              <w:rPr>
                <w:rFonts w:hAnsi="宋体"/>
                <w:color w:val="000000"/>
                <w:kern w:val="0"/>
                <w:sz w:val="18"/>
                <w:szCs w:val="18"/>
              </w:rPr>
              <w:t>2.1kg/s</w:t>
            </w:r>
            <w:r>
              <w:rPr>
                <w:rFonts w:hint="eastAsia" w:hAnsi="宋体"/>
                <w:color w:val="000000"/>
                <w:kern w:val="0"/>
                <w:sz w:val="18"/>
                <w:szCs w:val="18"/>
              </w:rPr>
              <w:t>自走履带式谷物联合收割机（全喂入）；包含</w:t>
            </w:r>
            <w:r>
              <w:rPr>
                <w:rFonts w:hAnsi="宋体"/>
                <w:color w:val="000000"/>
                <w:kern w:val="0"/>
                <w:sz w:val="18"/>
                <w:szCs w:val="18"/>
              </w:rPr>
              <w:t>2.1</w:t>
            </w:r>
            <w:r>
              <w:rPr>
                <w:rFonts w:hint="eastAsia" w:hAnsi="宋体"/>
                <w:color w:val="000000"/>
                <w:kern w:val="0"/>
                <w:sz w:val="18"/>
                <w:szCs w:val="18"/>
              </w:rPr>
              <w:t>—</w:t>
            </w:r>
            <w:r>
              <w:rPr>
                <w:rFonts w:hAnsi="宋体"/>
                <w:color w:val="000000"/>
                <w:kern w:val="0"/>
                <w:sz w:val="18"/>
                <w:szCs w:val="18"/>
              </w:rPr>
              <w:t>3kg/s</w:t>
            </w:r>
            <w:r>
              <w:rPr>
                <w:rFonts w:hint="eastAsia" w:hAnsi="宋体"/>
                <w:color w:val="000000"/>
                <w:kern w:val="0"/>
                <w:sz w:val="18"/>
                <w:szCs w:val="18"/>
              </w:rPr>
              <w:t>自走履带式水稻联合收割机（全喂入）</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1.5kg/s</w:t>
            </w:r>
            <w:r>
              <w:rPr>
                <w:rFonts w:hint="eastAsia" w:hAnsi="宋体"/>
                <w:color w:val="000000"/>
                <w:kern w:val="0"/>
                <w:sz w:val="18"/>
                <w:szCs w:val="18"/>
              </w:rPr>
              <w:t>≤喂入量＜</w:t>
            </w:r>
            <w:r>
              <w:rPr>
                <w:rFonts w:hAnsi="宋体"/>
                <w:color w:val="000000"/>
                <w:kern w:val="0"/>
                <w:sz w:val="18"/>
                <w:szCs w:val="18"/>
              </w:rPr>
              <w:t>2.1kg/s</w:t>
            </w:r>
            <w:r>
              <w:rPr>
                <w:rFonts w:hint="eastAsia" w:hAnsi="宋体"/>
                <w:color w:val="000000"/>
                <w:kern w:val="0"/>
                <w:sz w:val="18"/>
                <w:szCs w:val="18"/>
              </w:rPr>
              <w:t>，</w:t>
            </w:r>
            <w:r>
              <w:rPr>
                <w:rFonts w:hAnsi="宋体"/>
                <w:color w:val="000000"/>
                <w:kern w:val="0"/>
                <w:sz w:val="18"/>
                <w:szCs w:val="18"/>
              </w:rPr>
              <w:t>2.1kg/s</w:t>
            </w:r>
            <w:r>
              <w:rPr>
                <w:rFonts w:hint="eastAsia" w:hAnsi="宋体"/>
                <w:color w:val="000000"/>
                <w:kern w:val="0"/>
                <w:sz w:val="18"/>
                <w:szCs w:val="18"/>
              </w:rPr>
              <w:t>≤水稻机喂入量＜</w:t>
            </w:r>
            <w:r>
              <w:rPr>
                <w:rFonts w:hAnsi="宋体"/>
                <w:color w:val="000000"/>
                <w:kern w:val="0"/>
                <w:sz w:val="18"/>
                <w:szCs w:val="18"/>
              </w:rPr>
              <w:t>3kg/s</w:t>
            </w:r>
            <w:r>
              <w:rPr>
                <w:rFonts w:hint="eastAsia" w:hAnsi="宋体"/>
                <w:color w:val="000000"/>
                <w:kern w:val="0"/>
                <w:sz w:val="18"/>
                <w:szCs w:val="18"/>
              </w:rPr>
              <w:t>；自走履带式；喂入方式：全喂入</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9000</w:t>
            </w:r>
          </w:p>
        </w:tc>
      </w:tr>
      <w:tr>
        <w:tblPrEx>
          <w:tblLayout w:type="fixed"/>
          <w:tblCellMar>
            <w:top w:w="0" w:type="dxa"/>
            <w:left w:w="28" w:type="dxa"/>
            <w:bottom w:w="0" w:type="dxa"/>
            <w:right w:w="28" w:type="dxa"/>
          </w:tblCellMar>
        </w:tblPrEx>
        <w:trPr>
          <w:gridAfter w:val="1"/>
          <w:wAfter w:w="469" w:type="dxa"/>
          <w:trHeight w:val="90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1.5</w:t>
            </w:r>
            <w:r>
              <w:rPr>
                <w:rFonts w:hint="eastAsia" w:hAnsi="宋体"/>
                <w:color w:val="000000"/>
                <w:kern w:val="0"/>
                <w:sz w:val="18"/>
                <w:szCs w:val="18"/>
              </w:rPr>
              <w:t>—</w:t>
            </w:r>
            <w:r>
              <w:rPr>
                <w:rFonts w:hAnsi="宋体"/>
                <w:color w:val="000000"/>
                <w:kern w:val="0"/>
                <w:sz w:val="18"/>
                <w:szCs w:val="18"/>
              </w:rPr>
              <w:t>2.1kg/s</w:t>
            </w:r>
            <w:r>
              <w:rPr>
                <w:rFonts w:hint="eastAsia" w:hAnsi="宋体"/>
                <w:color w:val="000000"/>
                <w:kern w:val="0"/>
                <w:sz w:val="18"/>
                <w:szCs w:val="18"/>
              </w:rPr>
              <w:t>自走履带式谷物联合收割机（全喂入）；包含</w:t>
            </w:r>
            <w:r>
              <w:rPr>
                <w:rFonts w:hAnsi="宋体"/>
                <w:color w:val="000000"/>
                <w:kern w:val="0"/>
                <w:sz w:val="18"/>
                <w:szCs w:val="18"/>
              </w:rPr>
              <w:t>2.1</w:t>
            </w:r>
            <w:r>
              <w:rPr>
                <w:rFonts w:hint="eastAsia" w:hAnsi="宋体"/>
                <w:color w:val="000000"/>
                <w:kern w:val="0"/>
                <w:sz w:val="18"/>
                <w:szCs w:val="18"/>
              </w:rPr>
              <w:t>—</w:t>
            </w:r>
            <w:r>
              <w:rPr>
                <w:rFonts w:hAnsi="宋体"/>
                <w:color w:val="000000"/>
                <w:kern w:val="0"/>
                <w:sz w:val="18"/>
                <w:szCs w:val="18"/>
              </w:rPr>
              <w:t>3kg/s</w:t>
            </w:r>
            <w:r>
              <w:rPr>
                <w:rFonts w:hint="eastAsia" w:hAnsi="宋体"/>
                <w:color w:val="000000"/>
                <w:kern w:val="0"/>
                <w:sz w:val="18"/>
                <w:szCs w:val="18"/>
              </w:rPr>
              <w:t>自走履带式水稻联合收割机（全喂入）（收获打捆一体机）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1.5kg/s</w:t>
            </w:r>
            <w:r>
              <w:rPr>
                <w:rFonts w:hint="eastAsia" w:hAnsi="宋体"/>
                <w:color w:val="000000"/>
                <w:kern w:val="0"/>
                <w:sz w:val="18"/>
                <w:szCs w:val="18"/>
              </w:rPr>
              <w:t>≤喂入量＜</w:t>
            </w:r>
            <w:r>
              <w:rPr>
                <w:rFonts w:hAnsi="宋体"/>
                <w:color w:val="000000"/>
                <w:kern w:val="0"/>
                <w:sz w:val="18"/>
                <w:szCs w:val="18"/>
              </w:rPr>
              <w:t>2.1kg/s</w:t>
            </w:r>
            <w:r>
              <w:rPr>
                <w:rFonts w:hint="eastAsia" w:hAnsi="宋体"/>
                <w:color w:val="000000"/>
                <w:kern w:val="0"/>
                <w:sz w:val="18"/>
                <w:szCs w:val="18"/>
              </w:rPr>
              <w:t>，</w:t>
            </w:r>
            <w:r>
              <w:rPr>
                <w:rFonts w:hAnsi="宋体"/>
                <w:color w:val="000000"/>
                <w:kern w:val="0"/>
                <w:sz w:val="18"/>
                <w:szCs w:val="18"/>
              </w:rPr>
              <w:t>2.1kg/s</w:t>
            </w:r>
            <w:r>
              <w:rPr>
                <w:rFonts w:hint="eastAsia" w:hAnsi="宋体"/>
                <w:color w:val="000000"/>
                <w:kern w:val="0"/>
                <w:sz w:val="18"/>
                <w:szCs w:val="18"/>
              </w:rPr>
              <w:t>≤水稻机喂入量＜</w:t>
            </w:r>
            <w:r>
              <w:rPr>
                <w:rFonts w:hAnsi="宋体"/>
                <w:color w:val="000000"/>
                <w:kern w:val="0"/>
                <w:sz w:val="18"/>
                <w:szCs w:val="18"/>
              </w:rPr>
              <w:t>3kg/s</w:t>
            </w:r>
            <w:r>
              <w:rPr>
                <w:rFonts w:hint="eastAsia" w:hAnsi="宋体"/>
                <w:color w:val="000000"/>
                <w:kern w:val="0"/>
                <w:sz w:val="18"/>
                <w:szCs w:val="18"/>
              </w:rPr>
              <w:t>；自走履带式；喂入方式：全喂入（收获打捆一体机）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11000</w:t>
            </w:r>
          </w:p>
        </w:tc>
      </w:tr>
      <w:tr>
        <w:tblPrEx>
          <w:tblLayout w:type="fixed"/>
        </w:tblPrEx>
        <w:trPr>
          <w:gridAfter w:val="1"/>
          <w:wAfter w:w="469" w:type="dxa"/>
          <w:trHeight w:val="90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2.1</w:t>
            </w:r>
            <w:r>
              <w:rPr>
                <w:rFonts w:hint="eastAsia" w:hAnsi="宋体"/>
                <w:color w:val="000000"/>
                <w:kern w:val="0"/>
                <w:sz w:val="18"/>
                <w:szCs w:val="18"/>
              </w:rPr>
              <w:t>—</w:t>
            </w:r>
            <w:r>
              <w:rPr>
                <w:rFonts w:hAnsi="宋体"/>
                <w:color w:val="000000"/>
                <w:kern w:val="0"/>
                <w:sz w:val="18"/>
                <w:szCs w:val="18"/>
              </w:rPr>
              <w:t>3kg/s</w:t>
            </w:r>
            <w:r>
              <w:rPr>
                <w:rFonts w:hint="eastAsia" w:hAnsi="宋体"/>
                <w:color w:val="000000"/>
                <w:kern w:val="0"/>
                <w:sz w:val="18"/>
                <w:szCs w:val="18"/>
              </w:rPr>
              <w:t>自走履带式谷物联合收割机（全喂入）；包含</w:t>
            </w:r>
            <w:r>
              <w:rPr>
                <w:rFonts w:hAnsi="宋体"/>
                <w:color w:val="000000"/>
                <w:kern w:val="0"/>
                <w:sz w:val="18"/>
                <w:szCs w:val="18"/>
              </w:rPr>
              <w:t>3</w:t>
            </w:r>
            <w:r>
              <w:rPr>
                <w:rFonts w:hint="eastAsia" w:hAnsi="宋体"/>
                <w:color w:val="000000"/>
                <w:kern w:val="0"/>
                <w:sz w:val="18"/>
                <w:szCs w:val="18"/>
              </w:rPr>
              <w:t>—</w:t>
            </w:r>
            <w:r>
              <w:rPr>
                <w:rFonts w:hAnsi="宋体"/>
                <w:color w:val="000000"/>
                <w:kern w:val="0"/>
                <w:sz w:val="18"/>
                <w:szCs w:val="18"/>
              </w:rPr>
              <w:t>4kg/s</w:t>
            </w:r>
            <w:r>
              <w:rPr>
                <w:rFonts w:hint="eastAsia" w:hAnsi="宋体"/>
                <w:color w:val="000000"/>
                <w:kern w:val="0"/>
                <w:sz w:val="18"/>
                <w:szCs w:val="18"/>
              </w:rPr>
              <w:t>自走履带式水稻联合收割机（全喂入）</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2.1kg/s</w:t>
            </w:r>
            <w:r>
              <w:rPr>
                <w:rFonts w:hint="eastAsia" w:hAnsi="宋体"/>
                <w:color w:val="000000"/>
                <w:kern w:val="0"/>
                <w:sz w:val="18"/>
                <w:szCs w:val="18"/>
              </w:rPr>
              <w:t>≤喂入量＜</w:t>
            </w:r>
            <w:r>
              <w:rPr>
                <w:rFonts w:hAnsi="宋体"/>
                <w:color w:val="000000"/>
                <w:kern w:val="0"/>
                <w:sz w:val="18"/>
                <w:szCs w:val="18"/>
              </w:rPr>
              <w:t>3kg/s</w:t>
            </w:r>
            <w:r>
              <w:rPr>
                <w:rFonts w:hint="eastAsia" w:hAnsi="宋体"/>
                <w:color w:val="000000"/>
                <w:kern w:val="0"/>
                <w:sz w:val="18"/>
                <w:szCs w:val="18"/>
              </w:rPr>
              <w:t>，</w:t>
            </w:r>
            <w:r>
              <w:rPr>
                <w:rFonts w:hAnsi="宋体"/>
                <w:color w:val="000000"/>
                <w:kern w:val="0"/>
                <w:sz w:val="18"/>
                <w:szCs w:val="18"/>
              </w:rPr>
              <w:t>3kg/s</w:t>
            </w:r>
            <w:r>
              <w:rPr>
                <w:rFonts w:hint="eastAsia" w:hAnsi="宋体"/>
                <w:color w:val="000000"/>
                <w:kern w:val="0"/>
                <w:sz w:val="18"/>
                <w:szCs w:val="18"/>
              </w:rPr>
              <w:t>≤水稻机喂入量＜</w:t>
            </w:r>
            <w:r>
              <w:rPr>
                <w:rFonts w:hAnsi="宋体"/>
                <w:color w:val="000000"/>
                <w:kern w:val="0"/>
                <w:sz w:val="18"/>
                <w:szCs w:val="18"/>
              </w:rPr>
              <w:t>4kg/s</w:t>
            </w:r>
            <w:r>
              <w:rPr>
                <w:rFonts w:hint="eastAsia" w:hAnsi="宋体"/>
                <w:color w:val="000000"/>
                <w:kern w:val="0"/>
                <w:sz w:val="18"/>
                <w:szCs w:val="18"/>
              </w:rPr>
              <w:t>；自走履带式；喂入方式：全喂入</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12000</w:t>
            </w:r>
          </w:p>
        </w:tc>
      </w:tr>
      <w:tr>
        <w:tblPrEx>
          <w:tblLayout w:type="fixed"/>
          <w:tblCellMar>
            <w:top w:w="0" w:type="dxa"/>
            <w:left w:w="28" w:type="dxa"/>
            <w:bottom w:w="0" w:type="dxa"/>
            <w:right w:w="28" w:type="dxa"/>
          </w:tblCellMar>
        </w:tblPrEx>
        <w:trPr>
          <w:gridAfter w:val="1"/>
          <w:wAfter w:w="469" w:type="dxa"/>
          <w:trHeight w:val="891"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7</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2.1</w:t>
            </w:r>
            <w:r>
              <w:rPr>
                <w:rFonts w:hint="eastAsia" w:hAnsi="宋体"/>
                <w:color w:val="000000"/>
                <w:kern w:val="0"/>
                <w:sz w:val="18"/>
                <w:szCs w:val="18"/>
              </w:rPr>
              <w:t>—</w:t>
            </w:r>
            <w:r>
              <w:rPr>
                <w:rFonts w:hAnsi="宋体"/>
                <w:color w:val="000000"/>
                <w:kern w:val="0"/>
                <w:sz w:val="18"/>
                <w:szCs w:val="18"/>
              </w:rPr>
              <w:t>3kg/s</w:t>
            </w:r>
            <w:r>
              <w:rPr>
                <w:rFonts w:hint="eastAsia" w:hAnsi="宋体"/>
                <w:color w:val="000000"/>
                <w:kern w:val="0"/>
                <w:sz w:val="18"/>
                <w:szCs w:val="18"/>
              </w:rPr>
              <w:t>自走履带式谷物联合收割机（全喂入）；包含</w:t>
            </w:r>
            <w:r>
              <w:rPr>
                <w:rFonts w:hAnsi="宋体"/>
                <w:color w:val="000000"/>
                <w:kern w:val="0"/>
                <w:sz w:val="18"/>
                <w:szCs w:val="18"/>
              </w:rPr>
              <w:t>3</w:t>
            </w:r>
            <w:r>
              <w:rPr>
                <w:rFonts w:hint="eastAsia" w:hAnsi="宋体"/>
                <w:color w:val="000000"/>
                <w:kern w:val="0"/>
                <w:sz w:val="18"/>
                <w:szCs w:val="18"/>
              </w:rPr>
              <w:t>—</w:t>
            </w:r>
            <w:r>
              <w:rPr>
                <w:rFonts w:hAnsi="宋体"/>
                <w:color w:val="000000"/>
                <w:kern w:val="0"/>
                <w:sz w:val="18"/>
                <w:szCs w:val="18"/>
              </w:rPr>
              <w:t>4kg/s</w:t>
            </w:r>
            <w:r>
              <w:rPr>
                <w:rFonts w:hint="eastAsia" w:hAnsi="宋体"/>
                <w:color w:val="000000"/>
                <w:kern w:val="0"/>
                <w:sz w:val="18"/>
                <w:szCs w:val="18"/>
              </w:rPr>
              <w:t>自走履带式水稻联合收割机（全喂入）（收获打捆一体机）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2.1kg/s</w:t>
            </w:r>
            <w:r>
              <w:rPr>
                <w:rFonts w:hint="eastAsia" w:hAnsi="宋体"/>
                <w:color w:val="000000"/>
                <w:kern w:val="0"/>
                <w:sz w:val="18"/>
                <w:szCs w:val="18"/>
              </w:rPr>
              <w:t>≤喂入量＜</w:t>
            </w:r>
            <w:r>
              <w:rPr>
                <w:rFonts w:hAnsi="宋体"/>
                <w:color w:val="000000"/>
                <w:kern w:val="0"/>
                <w:sz w:val="18"/>
                <w:szCs w:val="18"/>
              </w:rPr>
              <w:t>3kg/s</w:t>
            </w:r>
            <w:r>
              <w:rPr>
                <w:rFonts w:hint="eastAsia" w:hAnsi="宋体"/>
                <w:color w:val="000000"/>
                <w:kern w:val="0"/>
                <w:sz w:val="18"/>
                <w:szCs w:val="18"/>
              </w:rPr>
              <w:t>，</w:t>
            </w:r>
            <w:r>
              <w:rPr>
                <w:rFonts w:hAnsi="宋体"/>
                <w:color w:val="000000"/>
                <w:kern w:val="0"/>
                <w:sz w:val="18"/>
                <w:szCs w:val="18"/>
              </w:rPr>
              <w:t>3kg/s</w:t>
            </w:r>
            <w:r>
              <w:rPr>
                <w:rFonts w:hint="eastAsia" w:hAnsi="宋体"/>
                <w:color w:val="000000"/>
                <w:kern w:val="0"/>
                <w:sz w:val="18"/>
                <w:szCs w:val="18"/>
              </w:rPr>
              <w:t>≤水稻机喂入量＜</w:t>
            </w:r>
            <w:r>
              <w:rPr>
                <w:rFonts w:hAnsi="宋体"/>
                <w:color w:val="000000"/>
                <w:kern w:val="0"/>
                <w:sz w:val="18"/>
                <w:szCs w:val="18"/>
              </w:rPr>
              <w:t>4kg/s</w:t>
            </w:r>
            <w:r>
              <w:rPr>
                <w:rFonts w:hint="eastAsia" w:hAnsi="宋体"/>
                <w:color w:val="000000"/>
                <w:kern w:val="0"/>
                <w:sz w:val="18"/>
                <w:szCs w:val="18"/>
              </w:rPr>
              <w:t>；自走履带式；喂入方式：全喂入（收获打捆一体机）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14000</w:t>
            </w:r>
          </w:p>
        </w:tc>
      </w:tr>
      <w:tr>
        <w:tblPrEx>
          <w:tblLayout w:type="fixed"/>
          <w:tblCellMar>
            <w:top w:w="0" w:type="dxa"/>
            <w:left w:w="28" w:type="dxa"/>
            <w:bottom w:w="0" w:type="dxa"/>
            <w:right w:w="28" w:type="dxa"/>
          </w:tblCellMar>
        </w:tblPrEx>
        <w:trPr>
          <w:gridAfter w:val="1"/>
          <w:wAfter w:w="469" w:type="dxa"/>
          <w:trHeight w:val="90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w:t>
            </w:r>
            <w:r>
              <w:rPr>
                <w:rFonts w:hAnsi="宋体"/>
                <w:color w:val="000000"/>
                <w:kern w:val="0"/>
                <w:sz w:val="18"/>
                <w:szCs w:val="18"/>
              </w:rPr>
              <w:t>4kg/s</w:t>
            </w:r>
            <w:r>
              <w:rPr>
                <w:rFonts w:hint="eastAsia" w:hAnsi="宋体"/>
                <w:color w:val="000000"/>
                <w:kern w:val="0"/>
                <w:sz w:val="18"/>
                <w:szCs w:val="18"/>
              </w:rPr>
              <w:t>自走履带式谷物联合收割机（全喂入）；包含</w:t>
            </w:r>
            <w:r>
              <w:rPr>
                <w:rFonts w:hAnsi="宋体"/>
                <w:color w:val="000000"/>
                <w:kern w:val="0"/>
                <w:sz w:val="18"/>
                <w:szCs w:val="18"/>
              </w:rPr>
              <w:t xml:space="preserve">4kg/s-5 kg/s </w:t>
            </w:r>
            <w:r>
              <w:rPr>
                <w:rFonts w:hint="eastAsia" w:hAnsi="宋体"/>
                <w:color w:val="000000"/>
                <w:kern w:val="0"/>
                <w:sz w:val="18"/>
                <w:szCs w:val="18"/>
              </w:rPr>
              <w:t>自走履带式水稻联合收割机（全喂入）</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3kg/s</w:t>
            </w:r>
            <w:r>
              <w:rPr>
                <w:rFonts w:hint="eastAsia" w:hAnsi="宋体"/>
                <w:color w:val="000000"/>
                <w:kern w:val="0"/>
                <w:sz w:val="18"/>
                <w:szCs w:val="18"/>
              </w:rPr>
              <w:t>≤喂入量＜</w:t>
            </w:r>
            <w:r>
              <w:rPr>
                <w:rFonts w:hAnsi="宋体"/>
                <w:color w:val="000000"/>
                <w:kern w:val="0"/>
                <w:sz w:val="18"/>
                <w:szCs w:val="18"/>
              </w:rPr>
              <w:t>4kg/s</w:t>
            </w:r>
            <w:r>
              <w:rPr>
                <w:rFonts w:hint="eastAsia" w:hAnsi="宋体"/>
                <w:color w:val="000000"/>
                <w:kern w:val="0"/>
                <w:sz w:val="18"/>
                <w:szCs w:val="18"/>
              </w:rPr>
              <w:t>，</w:t>
            </w:r>
            <w:r>
              <w:rPr>
                <w:rFonts w:hAnsi="宋体"/>
                <w:color w:val="000000"/>
                <w:kern w:val="0"/>
                <w:sz w:val="18"/>
                <w:szCs w:val="18"/>
              </w:rPr>
              <w:t>4kg/s</w:t>
            </w:r>
            <w:r>
              <w:rPr>
                <w:rFonts w:hint="eastAsia" w:hAnsi="宋体"/>
                <w:color w:val="000000"/>
                <w:kern w:val="0"/>
                <w:sz w:val="18"/>
                <w:szCs w:val="18"/>
              </w:rPr>
              <w:t>≤水稻机喂入量＜</w:t>
            </w:r>
            <w:r>
              <w:rPr>
                <w:rFonts w:hAnsi="宋体"/>
                <w:color w:val="000000"/>
                <w:kern w:val="0"/>
                <w:sz w:val="18"/>
                <w:szCs w:val="18"/>
              </w:rPr>
              <w:t>5kg/s</w:t>
            </w:r>
            <w:r>
              <w:rPr>
                <w:rFonts w:hint="eastAsia" w:hAnsi="宋体"/>
                <w:color w:val="000000"/>
                <w:kern w:val="0"/>
                <w:sz w:val="18"/>
                <w:szCs w:val="18"/>
              </w:rPr>
              <w:t>；自走履带式；喂入方式：全喂入</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15000</w:t>
            </w:r>
          </w:p>
        </w:tc>
      </w:tr>
      <w:tr>
        <w:tblPrEx>
          <w:tblLayout w:type="fixed"/>
          <w:tblCellMar>
            <w:top w:w="0" w:type="dxa"/>
            <w:left w:w="28" w:type="dxa"/>
            <w:bottom w:w="0" w:type="dxa"/>
            <w:right w:w="28" w:type="dxa"/>
          </w:tblCellMar>
        </w:tblPrEx>
        <w:trPr>
          <w:gridAfter w:val="1"/>
          <w:wAfter w:w="469" w:type="dxa"/>
          <w:trHeight w:val="90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9</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w:t>
            </w:r>
            <w:r>
              <w:rPr>
                <w:rFonts w:hAnsi="宋体"/>
                <w:color w:val="000000"/>
                <w:kern w:val="0"/>
                <w:sz w:val="18"/>
                <w:szCs w:val="18"/>
              </w:rPr>
              <w:t>4kg/s</w:t>
            </w:r>
            <w:r>
              <w:rPr>
                <w:rFonts w:hint="eastAsia" w:hAnsi="宋体"/>
                <w:color w:val="000000"/>
                <w:kern w:val="0"/>
                <w:sz w:val="18"/>
                <w:szCs w:val="18"/>
              </w:rPr>
              <w:t>自走履带式谷物联合收割机（全喂入）；包含</w:t>
            </w:r>
            <w:r>
              <w:rPr>
                <w:rFonts w:hAnsi="宋体"/>
                <w:color w:val="000000"/>
                <w:kern w:val="0"/>
                <w:sz w:val="18"/>
                <w:szCs w:val="18"/>
              </w:rPr>
              <w:t xml:space="preserve">4kg/s-5 kg/s </w:t>
            </w:r>
            <w:r>
              <w:rPr>
                <w:rFonts w:hint="eastAsia" w:hAnsi="宋体"/>
                <w:color w:val="000000"/>
                <w:kern w:val="0"/>
                <w:sz w:val="18"/>
                <w:szCs w:val="18"/>
              </w:rPr>
              <w:t>自走履带式水稻联合收割机（全喂入）（收获打捆一体机）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3kg/s</w:t>
            </w:r>
            <w:r>
              <w:rPr>
                <w:rFonts w:hint="eastAsia" w:hAnsi="宋体"/>
                <w:color w:val="000000"/>
                <w:kern w:val="0"/>
                <w:sz w:val="18"/>
                <w:szCs w:val="18"/>
              </w:rPr>
              <w:t>≤喂入量＜</w:t>
            </w:r>
            <w:r>
              <w:rPr>
                <w:rFonts w:hAnsi="宋体"/>
                <w:color w:val="000000"/>
                <w:kern w:val="0"/>
                <w:sz w:val="18"/>
                <w:szCs w:val="18"/>
              </w:rPr>
              <w:t>4kg/s</w:t>
            </w:r>
            <w:r>
              <w:rPr>
                <w:rFonts w:hint="eastAsia" w:hAnsi="宋体"/>
                <w:color w:val="000000"/>
                <w:kern w:val="0"/>
                <w:sz w:val="18"/>
                <w:szCs w:val="18"/>
              </w:rPr>
              <w:t>，</w:t>
            </w:r>
            <w:r>
              <w:rPr>
                <w:rFonts w:hAnsi="宋体"/>
                <w:color w:val="000000"/>
                <w:kern w:val="0"/>
                <w:sz w:val="18"/>
                <w:szCs w:val="18"/>
              </w:rPr>
              <w:t>4kg/s</w:t>
            </w:r>
            <w:r>
              <w:rPr>
                <w:rFonts w:hint="eastAsia" w:hAnsi="宋体"/>
                <w:color w:val="000000"/>
                <w:kern w:val="0"/>
                <w:sz w:val="18"/>
                <w:szCs w:val="18"/>
              </w:rPr>
              <w:t>≤水稻机喂入量＜</w:t>
            </w:r>
            <w:r>
              <w:rPr>
                <w:rFonts w:hAnsi="宋体"/>
                <w:color w:val="000000"/>
                <w:kern w:val="0"/>
                <w:sz w:val="18"/>
                <w:szCs w:val="18"/>
              </w:rPr>
              <w:t>5kg/s</w:t>
            </w:r>
            <w:r>
              <w:rPr>
                <w:rFonts w:hint="eastAsia" w:hAnsi="宋体"/>
                <w:color w:val="000000"/>
                <w:kern w:val="0"/>
                <w:sz w:val="18"/>
                <w:szCs w:val="18"/>
              </w:rPr>
              <w:t>；自走履带式；喂入方式：全喂入（收获打捆一体机）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18000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10</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4kg/s-5 kg/s</w:t>
            </w:r>
            <w:r>
              <w:rPr>
                <w:rFonts w:hint="eastAsia" w:hAnsi="宋体"/>
                <w:color w:val="000000"/>
                <w:kern w:val="0"/>
                <w:sz w:val="18"/>
                <w:szCs w:val="18"/>
              </w:rPr>
              <w:t>自走履带式谷物联合收割机（全喂入）；包含</w:t>
            </w:r>
            <w:r>
              <w:rPr>
                <w:rFonts w:hAnsi="宋体"/>
                <w:color w:val="000000"/>
                <w:kern w:val="0"/>
                <w:sz w:val="18"/>
                <w:szCs w:val="18"/>
              </w:rPr>
              <w:t xml:space="preserve">5kg/s-6 kg/s </w:t>
            </w:r>
            <w:r>
              <w:rPr>
                <w:rFonts w:hint="eastAsia" w:hAnsi="宋体"/>
                <w:color w:val="000000"/>
                <w:kern w:val="0"/>
                <w:sz w:val="18"/>
                <w:szCs w:val="18"/>
              </w:rPr>
              <w:t>自走履带式水稻联合收割机（全喂入）</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4kg/s</w:t>
            </w:r>
            <w:r>
              <w:rPr>
                <w:rFonts w:hint="eastAsia" w:hAnsi="宋体"/>
                <w:color w:val="000000"/>
                <w:kern w:val="0"/>
                <w:sz w:val="18"/>
                <w:szCs w:val="18"/>
              </w:rPr>
              <w:t>≤喂入量＜</w:t>
            </w:r>
            <w:r>
              <w:rPr>
                <w:rFonts w:hAnsi="宋体"/>
                <w:color w:val="000000"/>
                <w:kern w:val="0"/>
                <w:sz w:val="18"/>
                <w:szCs w:val="18"/>
              </w:rPr>
              <w:t>5kg/s</w:t>
            </w:r>
            <w:r>
              <w:rPr>
                <w:rFonts w:hint="eastAsia" w:hAnsi="宋体"/>
                <w:color w:val="000000"/>
                <w:kern w:val="0"/>
                <w:sz w:val="18"/>
                <w:szCs w:val="18"/>
              </w:rPr>
              <w:t>，</w:t>
            </w:r>
            <w:r>
              <w:rPr>
                <w:rFonts w:hAnsi="宋体"/>
                <w:color w:val="000000"/>
                <w:kern w:val="0"/>
                <w:sz w:val="18"/>
                <w:szCs w:val="18"/>
              </w:rPr>
              <w:t>5kg/s</w:t>
            </w:r>
            <w:r>
              <w:rPr>
                <w:rFonts w:hint="eastAsia" w:hAnsi="宋体"/>
                <w:color w:val="000000"/>
                <w:kern w:val="0"/>
                <w:sz w:val="18"/>
                <w:szCs w:val="18"/>
              </w:rPr>
              <w:t>≤水稻机喂入量＜</w:t>
            </w:r>
            <w:r>
              <w:rPr>
                <w:rFonts w:hAnsi="宋体"/>
                <w:color w:val="000000"/>
                <w:kern w:val="0"/>
                <w:sz w:val="18"/>
                <w:szCs w:val="18"/>
              </w:rPr>
              <w:t>6kg/s</w:t>
            </w:r>
            <w:r>
              <w:rPr>
                <w:rFonts w:hint="eastAsia" w:hAnsi="宋体"/>
                <w:color w:val="000000"/>
                <w:kern w:val="0"/>
                <w:sz w:val="18"/>
                <w:szCs w:val="18"/>
              </w:rPr>
              <w:t>；自走履带式；喂入方式：全喂入</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19000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4kg/s-5 kg/s</w:t>
            </w:r>
            <w:r>
              <w:rPr>
                <w:rFonts w:hint="eastAsia" w:hAnsi="宋体"/>
                <w:color w:val="000000"/>
                <w:kern w:val="0"/>
                <w:sz w:val="18"/>
                <w:szCs w:val="18"/>
              </w:rPr>
              <w:t>自走履带式谷物联合收割机（全喂入）；包含</w:t>
            </w:r>
            <w:r>
              <w:rPr>
                <w:rFonts w:hAnsi="宋体"/>
                <w:color w:val="000000"/>
                <w:kern w:val="0"/>
                <w:sz w:val="18"/>
                <w:szCs w:val="18"/>
              </w:rPr>
              <w:t xml:space="preserve">5kg/s-6 kg/s </w:t>
            </w:r>
            <w:r>
              <w:rPr>
                <w:rFonts w:hint="eastAsia" w:hAnsi="宋体"/>
                <w:color w:val="000000"/>
                <w:kern w:val="0"/>
                <w:sz w:val="18"/>
                <w:szCs w:val="18"/>
              </w:rPr>
              <w:t>自走履带式水稻联合收割机（全喂入）（收获打捆一体机）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4kg/s</w:t>
            </w:r>
            <w:r>
              <w:rPr>
                <w:rFonts w:hint="eastAsia" w:hAnsi="宋体"/>
                <w:color w:val="000000"/>
                <w:kern w:val="0"/>
                <w:sz w:val="18"/>
                <w:szCs w:val="18"/>
              </w:rPr>
              <w:t>≤喂入量＜</w:t>
            </w:r>
            <w:r>
              <w:rPr>
                <w:rFonts w:hAnsi="宋体"/>
                <w:color w:val="000000"/>
                <w:kern w:val="0"/>
                <w:sz w:val="18"/>
                <w:szCs w:val="18"/>
              </w:rPr>
              <w:t>5kg/s</w:t>
            </w:r>
            <w:r>
              <w:rPr>
                <w:rFonts w:hint="eastAsia" w:hAnsi="宋体"/>
                <w:color w:val="000000"/>
                <w:kern w:val="0"/>
                <w:sz w:val="18"/>
                <w:szCs w:val="18"/>
              </w:rPr>
              <w:t>，</w:t>
            </w:r>
            <w:r>
              <w:rPr>
                <w:rFonts w:hAnsi="宋体"/>
                <w:color w:val="000000"/>
                <w:kern w:val="0"/>
                <w:sz w:val="18"/>
                <w:szCs w:val="18"/>
              </w:rPr>
              <w:t>5kg/s</w:t>
            </w:r>
            <w:r>
              <w:rPr>
                <w:rFonts w:hint="eastAsia" w:hAnsi="宋体"/>
                <w:color w:val="000000"/>
                <w:kern w:val="0"/>
                <w:sz w:val="18"/>
                <w:szCs w:val="18"/>
              </w:rPr>
              <w:t>≤水稻机喂入量＜</w:t>
            </w:r>
            <w:r>
              <w:rPr>
                <w:rFonts w:hAnsi="宋体"/>
                <w:color w:val="000000"/>
                <w:kern w:val="0"/>
                <w:sz w:val="18"/>
                <w:szCs w:val="18"/>
              </w:rPr>
              <w:t>6kg/s</w:t>
            </w:r>
            <w:r>
              <w:rPr>
                <w:rFonts w:hint="eastAsia" w:hAnsi="宋体"/>
                <w:color w:val="000000"/>
                <w:kern w:val="0"/>
                <w:sz w:val="18"/>
                <w:szCs w:val="18"/>
              </w:rPr>
              <w:t>；自走履带式；喂入方式：全喂入（收获打捆一体机）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22000</w:t>
            </w:r>
          </w:p>
        </w:tc>
      </w:tr>
      <w:tr>
        <w:tblPrEx>
          <w:tblLayout w:type="fixed"/>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 kg/s</w:t>
            </w:r>
            <w:r>
              <w:rPr>
                <w:rFonts w:hint="eastAsia" w:hAnsi="宋体"/>
                <w:color w:val="000000"/>
                <w:kern w:val="0"/>
                <w:sz w:val="18"/>
                <w:szCs w:val="18"/>
              </w:rPr>
              <w:t>及以上自走履带式谷物联合收割机（全喂入）；包含</w:t>
            </w:r>
            <w:r>
              <w:rPr>
                <w:rFonts w:hAnsi="宋体"/>
                <w:color w:val="000000"/>
                <w:kern w:val="0"/>
                <w:sz w:val="18"/>
                <w:szCs w:val="18"/>
              </w:rPr>
              <w:t>6 kg/s</w:t>
            </w:r>
            <w:r>
              <w:rPr>
                <w:rFonts w:hint="eastAsia" w:hAnsi="宋体"/>
                <w:color w:val="000000"/>
                <w:kern w:val="0"/>
                <w:sz w:val="18"/>
                <w:szCs w:val="18"/>
              </w:rPr>
              <w:t>及以上自走履带式水稻联合收割机（全喂入）</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喂入量≥</w:t>
            </w:r>
            <w:r>
              <w:rPr>
                <w:rFonts w:hAnsi="宋体"/>
                <w:color w:val="000000"/>
                <w:kern w:val="0"/>
                <w:sz w:val="18"/>
                <w:szCs w:val="18"/>
              </w:rPr>
              <w:t>5kg/s</w:t>
            </w:r>
            <w:r>
              <w:rPr>
                <w:rFonts w:hint="eastAsia" w:hAnsi="宋体"/>
                <w:color w:val="000000"/>
                <w:kern w:val="0"/>
                <w:sz w:val="18"/>
                <w:szCs w:val="18"/>
              </w:rPr>
              <w:t>，水稻机喂入量≥</w:t>
            </w:r>
            <w:r>
              <w:rPr>
                <w:rFonts w:hAnsi="宋体"/>
                <w:color w:val="000000"/>
                <w:kern w:val="0"/>
                <w:sz w:val="18"/>
                <w:szCs w:val="18"/>
              </w:rPr>
              <w:t>6kg/s</w:t>
            </w:r>
            <w:r>
              <w:rPr>
                <w:rFonts w:hint="eastAsia" w:hAnsi="宋体"/>
                <w:color w:val="000000"/>
                <w:kern w:val="0"/>
                <w:sz w:val="18"/>
                <w:szCs w:val="18"/>
              </w:rPr>
              <w:t>；自走履带式；喂入方式：全喂入</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p>
          <w:p>
            <w:pPr>
              <w:spacing w:line="220" w:lineRule="exact"/>
              <w:jc w:val="right"/>
              <w:rPr>
                <w:rFonts w:hAnsi="宋体"/>
                <w:b/>
                <w:color w:val="000000"/>
                <w:kern w:val="0"/>
                <w:sz w:val="18"/>
                <w:szCs w:val="18"/>
              </w:rPr>
            </w:pPr>
            <w:r>
              <w:rPr>
                <w:rFonts w:hAnsi="宋体"/>
                <w:b/>
                <w:color w:val="000000"/>
                <w:kern w:val="0"/>
                <w:sz w:val="18"/>
                <w:szCs w:val="18"/>
              </w:rPr>
              <w:t>23000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自走履带式谷物联合收割机（全喂入）</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 kg/s</w:t>
            </w:r>
            <w:r>
              <w:rPr>
                <w:rFonts w:hint="eastAsia" w:hAnsi="宋体"/>
                <w:color w:val="000000"/>
                <w:kern w:val="0"/>
                <w:sz w:val="18"/>
                <w:szCs w:val="18"/>
              </w:rPr>
              <w:t>及以上自走履带式谷物联合收割机（全喂入）；包含</w:t>
            </w:r>
            <w:r>
              <w:rPr>
                <w:rFonts w:hAnsi="宋体"/>
                <w:color w:val="000000"/>
                <w:kern w:val="0"/>
                <w:sz w:val="18"/>
                <w:szCs w:val="18"/>
              </w:rPr>
              <w:t>6 kg/s</w:t>
            </w:r>
            <w:r>
              <w:rPr>
                <w:rFonts w:hint="eastAsia" w:hAnsi="宋体"/>
                <w:color w:val="000000"/>
                <w:kern w:val="0"/>
                <w:sz w:val="18"/>
                <w:szCs w:val="18"/>
              </w:rPr>
              <w:t>及以上自走履带式水稻联合收割机（全喂入）（收获打捆一体机）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喂入量≥</w:t>
            </w:r>
            <w:r>
              <w:rPr>
                <w:rFonts w:hAnsi="宋体"/>
                <w:color w:val="000000"/>
                <w:kern w:val="0"/>
                <w:sz w:val="18"/>
                <w:szCs w:val="18"/>
              </w:rPr>
              <w:t>5kg/s</w:t>
            </w:r>
            <w:r>
              <w:rPr>
                <w:rFonts w:hint="eastAsia" w:hAnsi="宋体"/>
                <w:color w:val="000000"/>
                <w:kern w:val="0"/>
                <w:sz w:val="18"/>
                <w:szCs w:val="18"/>
              </w:rPr>
              <w:t>，水稻机喂入量≥</w:t>
            </w:r>
            <w:r>
              <w:rPr>
                <w:rFonts w:hAnsi="宋体"/>
                <w:color w:val="000000"/>
                <w:kern w:val="0"/>
                <w:sz w:val="18"/>
                <w:szCs w:val="18"/>
              </w:rPr>
              <w:t>6kg/s</w:t>
            </w:r>
            <w:r>
              <w:rPr>
                <w:rFonts w:hint="eastAsia" w:hAnsi="宋体"/>
                <w:color w:val="000000"/>
                <w:kern w:val="0"/>
                <w:sz w:val="18"/>
                <w:szCs w:val="18"/>
              </w:rPr>
              <w:t>；自走履带式；喂入方式：全喂入（收获打捆一体机）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25000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自走轮式谷物联合收割机（全喂入</w:t>
            </w:r>
            <w:r>
              <w:rPr>
                <w:rFonts w:hAnsi="宋体"/>
                <w:color w:val="000000"/>
                <w:kern w:val="0"/>
                <w:sz w:val="18"/>
                <w:szCs w:val="18"/>
              </w:rPr>
              <w:t>)</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w:t>
            </w:r>
            <w:r>
              <w:rPr>
                <w:rFonts w:hint="eastAsia" w:hAnsi="宋体"/>
                <w:color w:val="000000"/>
                <w:kern w:val="0"/>
                <w:sz w:val="18"/>
                <w:szCs w:val="18"/>
              </w:rPr>
              <w:t>—</w:t>
            </w:r>
            <w:r>
              <w:rPr>
                <w:rFonts w:hAnsi="宋体"/>
                <w:color w:val="000000"/>
                <w:kern w:val="0"/>
                <w:sz w:val="18"/>
                <w:szCs w:val="18"/>
              </w:rPr>
              <w:t>3kg/s</w:t>
            </w:r>
            <w:r>
              <w:rPr>
                <w:rFonts w:hint="eastAsia" w:hAnsi="宋体"/>
                <w:color w:val="000000"/>
                <w:kern w:val="0"/>
                <w:sz w:val="18"/>
                <w:szCs w:val="18"/>
              </w:rPr>
              <w:t>自走轮式谷物联合收割机（全喂入）</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2kg/s</w:t>
            </w:r>
            <w:r>
              <w:rPr>
                <w:rFonts w:hint="eastAsia" w:hAnsi="宋体"/>
                <w:color w:val="000000"/>
                <w:kern w:val="0"/>
                <w:sz w:val="18"/>
                <w:szCs w:val="18"/>
              </w:rPr>
              <w:t>≤喂入量＜</w:t>
            </w:r>
            <w:r>
              <w:rPr>
                <w:rFonts w:hAnsi="宋体"/>
                <w:color w:val="000000"/>
                <w:kern w:val="0"/>
                <w:sz w:val="18"/>
                <w:szCs w:val="18"/>
              </w:rPr>
              <w:t>3kg/s</w:t>
            </w:r>
            <w:r>
              <w:rPr>
                <w:rFonts w:hint="eastAsia" w:hAnsi="宋体"/>
                <w:color w:val="000000"/>
                <w:kern w:val="0"/>
                <w:sz w:val="18"/>
                <w:szCs w:val="18"/>
              </w:rPr>
              <w:t>；自走轮式；喂入方式：全喂入</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8000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自走轮式谷物联合收割机（全喂入</w:t>
            </w:r>
            <w:r>
              <w:rPr>
                <w:rFonts w:hAnsi="宋体"/>
                <w:color w:val="000000"/>
                <w:kern w:val="0"/>
                <w:sz w:val="18"/>
                <w:szCs w:val="18"/>
              </w:rPr>
              <w:t>)</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w:t>
            </w:r>
            <w:r>
              <w:rPr>
                <w:rFonts w:hint="eastAsia" w:hAnsi="宋体"/>
                <w:color w:val="000000"/>
                <w:kern w:val="0"/>
                <w:sz w:val="18"/>
                <w:szCs w:val="18"/>
              </w:rPr>
              <w:t>—</w:t>
            </w:r>
            <w:r>
              <w:rPr>
                <w:rFonts w:hAnsi="宋体"/>
                <w:color w:val="000000"/>
                <w:kern w:val="0"/>
                <w:sz w:val="18"/>
                <w:szCs w:val="18"/>
              </w:rPr>
              <w:t>3kg/s</w:t>
            </w:r>
            <w:r>
              <w:rPr>
                <w:rFonts w:hint="eastAsia" w:hAnsi="宋体"/>
                <w:color w:val="000000"/>
                <w:kern w:val="0"/>
                <w:sz w:val="18"/>
                <w:szCs w:val="18"/>
              </w:rPr>
              <w:t>自走轮式谷物联合收割机（全喂入）（收获打捆一体机）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2kg/s</w:t>
            </w:r>
            <w:r>
              <w:rPr>
                <w:rFonts w:hint="eastAsia" w:hAnsi="宋体"/>
                <w:color w:val="000000"/>
                <w:kern w:val="0"/>
                <w:sz w:val="18"/>
                <w:szCs w:val="18"/>
              </w:rPr>
              <w:t>≤喂入量＜</w:t>
            </w:r>
            <w:r>
              <w:rPr>
                <w:rFonts w:hAnsi="宋体"/>
                <w:color w:val="000000"/>
                <w:kern w:val="0"/>
                <w:sz w:val="18"/>
                <w:szCs w:val="18"/>
              </w:rPr>
              <w:t>3kg/s</w:t>
            </w:r>
            <w:r>
              <w:rPr>
                <w:rFonts w:hint="eastAsia" w:hAnsi="宋体"/>
                <w:color w:val="000000"/>
                <w:kern w:val="0"/>
                <w:sz w:val="18"/>
                <w:szCs w:val="18"/>
              </w:rPr>
              <w:t>；自走轮式；喂入方式：全喂入（收获打捆一体机）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自走轮式谷物联合收割机（全喂入</w:t>
            </w:r>
            <w:r>
              <w:rPr>
                <w:rFonts w:hAnsi="宋体"/>
                <w:color w:val="000000"/>
                <w:kern w:val="0"/>
                <w:sz w:val="18"/>
                <w:szCs w:val="18"/>
              </w:rPr>
              <w:t>)</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w:t>
            </w:r>
            <w:r>
              <w:rPr>
                <w:rFonts w:hAnsi="宋体"/>
                <w:color w:val="000000"/>
                <w:kern w:val="0"/>
                <w:sz w:val="18"/>
                <w:szCs w:val="18"/>
              </w:rPr>
              <w:t>4kg/s</w:t>
            </w:r>
            <w:r>
              <w:rPr>
                <w:rFonts w:hint="eastAsia" w:hAnsi="宋体"/>
                <w:color w:val="000000"/>
                <w:kern w:val="0"/>
                <w:sz w:val="18"/>
                <w:szCs w:val="18"/>
              </w:rPr>
              <w:t>自走轮式谷物联合收割机（全喂入）</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3kg/s</w:t>
            </w:r>
            <w:r>
              <w:rPr>
                <w:rFonts w:hint="eastAsia" w:hAnsi="宋体"/>
                <w:color w:val="000000"/>
                <w:kern w:val="0"/>
                <w:sz w:val="18"/>
                <w:szCs w:val="18"/>
              </w:rPr>
              <w:t>≤喂入量＜</w:t>
            </w:r>
            <w:r>
              <w:rPr>
                <w:rFonts w:hAnsi="宋体"/>
                <w:color w:val="000000"/>
                <w:kern w:val="0"/>
                <w:sz w:val="18"/>
                <w:szCs w:val="18"/>
              </w:rPr>
              <w:t>4kg/s</w:t>
            </w:r>
            <w:r>
              <w:rPr>
                <w:rFonts w:hint="eastAsia" w:hAnsi="宋体"/>
                <w:color w:val="000000"/>
                <w:kern w:val="0"/>
                <w:sz w:val="18"/>
                <w:szCs w:val="18"/>
              </w:rPr>
              <w:t>；自走轮式；喂入方式：全喂入</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自走轮式谷物联合收割机（全喂入</w:t>
            </w:r>
            <w:r>
              <w:rPr>
                <w:rFonts w:hAnsi="宋体"/>
                <w:color w:val="000000"/>
                <w:kern w:val="0"/>
                <w:sz w:val="18"/>
                <w:szCs w:val="18"/>
              </w:rPr>
              <w:t>)</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w:t>
            </w:r>
            <w:r>
              <w:rPr>
                <w:rFonts w:hAnsi="宋体"/>
                <w:color w:val="000000"/>
                <w:kern w:val="0"/>
                <w:sz w:val="18"/>
                <w:szCs w:val="18"/>
              </w:rPr>
              <w:t>4kg/s</w:t>
            </w:r>
            <w:r>
              <w:rPr>
                <w:rFonts w:hint="eastAsia" w:hAnsi="宋体"/>
                <w:color w:val="000000"/>
                <w:kern w:val="0"/>
                <w:sz w:val="18"/>
                <w:szCs w:val="18"/>
              </w:rPr>
              <w:t>自走轮式谷物联合收割机（全喂入）（收获打捆一体机）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3kg/s</w:t>
            </w:r>
            <w:r>
              <w:rPr>
                <w:rFonts w:hint="eastAsia" w:hAnsi="宋体"/>
                <w:color w:val="000000"/>
                <w:kern w:val="0"/>
                <w:sz w:val="18"/>
                <w:szCs w:val="18"/>
              </w:rPr>
              <w:t>≤喂入量＜</w:t>
            </w:r>
            <w:r>
              <w:rPr>
                <w:rFonts w:hAnsi="宋体"/>
                <w:color w:val="000000"/>
                <w:kern w:val="0"/>
                <w:sz w:val="18"/>
                <w:szCs w:val="18"/>
              </w:rPr>
              <w:t>4kg/s</w:t>
            </w:r>
            <w:r>
              <w:rPr>
                <w:rFonts w:hint="eastAsia" w:hAnsi="宋体"/>
                <w:color w:val="000000"/>
                <w:kern w:val="0"/>
                <w:sz w:val="18"/>
                <w:szCs w:val="18"/>
              </w:rPr>
              <w:t>；自走轮式；喂入方式：全喂入（收获打捆一体机）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12000</w:t>
            </w:r>
          </w:p>
        </w:tc>
      </w:tr>
      <w:tr>
        <w:tblPrEx>
          <w:tblLayout w:type="fixed"/>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自走轮式谷物联合收割机（全喂入</w:t>
            </w:r>
            <w:r>
              <w:rPr>
                <w:rFonts w:hAnsi="宋体"/>
                <w:color w:val="000000"/>
                <w:kern w:val="0"/>
                <w:sz w:val="18"/>
                <w:szCs w:val="18"/>
              </w:rPr>
              <w:t>)</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w:t>
            </w:r>
            <w:r>
              <w:rPr>
                <w:rFonts w:hAnsi="宋体"/>
                <w:color w:val="000000"/>
                <w:kern w:val="0"/>
                <w:sz w:val="18"/>
                <w:szCs w:val="18"/>
              </w:rPr>
              <w:t>5kg/s</w:t>
            </w:r>
            <w:r>
              <w:rPr>
                <w:rFonts w:hint="eastAsia" w:hAnsi="宋体"/>
                <w:color w:val="000000"/>
                <w:kern w:val="0"/>
                <w:sz w:val="18"/>
                <w:szCs w:val="18"/>
              </w:rPr>
              <w:t>自走轮式谷物联合收割机（全喂入）</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4kg/s</w:t>
            </w:r>
            <w:r>
              <w:rPr>
                <w:rFonts w:hint="eastAsia" w:hAnsi="宋体"/>
                <w:color w:val="000000"/>
                <w:kern w:val="0"/>
                <w:sz w:val="18"/>
                <w:szCs w:val="18"/>
              </w:rPr>
              <w:t>≤喂入量＜</w:t>
            </w:r>
            <w:r>
              <w:rPr>
                <w:rFonts w:hAnsi="宋体"/>
                <w:color w:val="000000"/>
                <w:kern w:val="0"/>
                <w:sz w:val="18"/>
                <w:szCs w:val="18"/>
              </w:rPr>
              <w:t>5kg/s</w:t>
            </w:r>
            <w:r>
              <w:rPr>
                <w:rFonts w:hint="eastAsia" w:hAnsi="宋体"/>
                <w:color w:val="000000"/>
                <w:kern w:val="0"/>
                <w:sz w:val="18"/>
                <w:szCs w:val="18"/>
              </w:rPr>
              <w:t>；自走轮式；喂入方式：全喂入</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11000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自走轮式谷物联合收割机（全喂入</w:t>
            </w:r>
            <w:r>
              <w:rPr>
                <w:rFonts w:hAnsi="宋体"/>
                <w:color w:val="000000"/>
                <w:kern w:val="0"/>
                <w:sz w:val="18"/>
                <w:szCs w:val="18"/>
              </w:rPr>
              <w:t>)</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w:t>
            </w:r>
            <w:r>
              <w:rPr>
                <w:rFonts w:hAnsi="宋体"/>
                <w:color w:val="000000"/>
                <w:kern w:val="0"/>
                <w:sz w:val="18"/>
                <w:szCs w:val="18"/>
              </w:rPr>
              <w:t>5kg/s</w:t>
            </w:r>
            <w:r>
              <w:rPr>
                <w:rFonts w:hint="eastAsia" w:hAnsi="宋体"/>
                <w:color w:val="000000"/>
                <w:kern w:val="0"/>
                <w:sz w:val="18"/>
                <w:szCs w:val="18"/>
              </w:rPr>
              <w:t>自走轮式谷物联合收割机（全喂入）（收获打捆一体机）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4kg/s</w:t>
            </w:r>
            <w:r>
              <w:rPr>
                <w:rFonts w:hint="eastAsia" w:hAnsi="宋体"/>
                <w:color w:val="000000"/>
                <w:kern w:val="0"/>
                <w:sz w:val="18"/>
                <w:szCs w:val="18"/>
              </w:rPr>
              <w:t>≤喂入量＜</w:t>
            </w:r>
            <w:r>
              <w:rPr>
                <w:rFonts w:hAnsi="宋体"/>
                <w:color w:val="000000"/>
                <w:kern w:val="0"/>
                <w:sz w:val="18"/>
                <w:szCs w:val="18"/>
              </w:rPr>
              <w:t>5kg/s</w:t>
            </w:r>
            <w:r>
              <w:rPr>
                <w:rFonts w:hint="eastAsia" w:hAnsi="宋体"/>
                <w:color w:val="000000"/>
                <w:kern w:val="0"/>
                <w:sz w:val="18"/>
                <w:szCs w:val="18"/>
              </w:rPr>
              <w:t>；自走轮式；喂入方式：全喂入（收获打捆一体机）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13000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7</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自走轮式谷物联合收割机（全喂入</w:t>
            </w:r>
            <w:r>
              <w:rPr>
                <w:rFonts w:hAnsi="宋体"/>
                <w:color w:val="000000"/>
                <w:kern w:val="0"/>
                <w:sz w:val="18"/>
                <w:szCs w:val="18"/>
              </w:rPr>
              <w:t>)</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w:t>
            </w:r>
            <w:r>
              <w:rPr>
                <w:rFonts w:hint="eastAsia" w:hAnsi="宋体"/>
                <w:color w:val="000000"/>
                <w:kern w:val="0"/>
                <w:sz w:val="18"/>
                <w:szCs w:val="18"/>
              </w:rPr>
              <w:t>—</w:t>
            </w:r>
            <w:r>
              <w:rPr>
                <w:rFonts w:hAnsi="宋体"/>
                <w:color w:val="000000"/>
                <w:kern w:val="0"/>
                <w:sz w:val="18"/>
                <w:szCs w:val="18"/>
              </w:rPr>
              <w:t>6kg/s</w:t>
            </w:r>
            <w:r>
              <w:rPr>
                <w:rFonts w:hint="eastAsia" w:hAnsi="宋体"/>
                <w:color w:val="000000"/>
                <w:kern w:val="0"/>
                <w:sz w:val="18"/>
                <w:szCs w:val="18"/>
              </w:rPr>
              <w:t>自走轮式谷物联合收割机（全喂入）</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5kg/s</w:t>
            </w:r>
            <w:r>
              <w:rPr>
                <w:rFonts w:hint="eastAsia" w:hAnsi="宋体"/>
                <w:color w:val="000000"/>
                <w:kern w:val="0"/>
                <w:sz w:val="18"/>
                <w:szCs w:val="18"/>
              </w:rPr>
              <w:t>≤喂入量＜</w:t>
            </w:r>
            <w:r>
              <w:rPr>
                <w:rFonts w:hAnsi="宋体"/>
                <w:color w:val="000000"/>
                <w:kern w:val="0"/>
                <w:sz w:val="18"/>
                <w:szCs w:val="18"/>
              </w:rPr>
              <w:t>6kg/s</w:t>
            </w:r>
            <w:r>
              <w:rPr>
                <w:rFonts w:hint="eastAsia" w:hAnsi="宋体"/>
                <w:color w:val="000000"/>
                <w:kern w:val="0"/>
                <w:sz w:val="18"/>
                <w:szCs w:val="18"/>
              </w:rPr>
              <w:t>；自走轮式；喂入方式：全喂入</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24000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自走轮式谷物联合收割机（全喂入</w:t>
            </w:r>
            <w:r>
              <w:rPr>
                <w:rFonts w:hAnsi="宋体"/>
                <w:color w:val="000000"/>
                <w:kern w:val="0"/>
                <w:sz w:val="18"/>
                <w:szCs w:val="18"/>
              </w:rPr>
              <w:t>)</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w:t>
            </w:r>
            <w:r>
              <w:rPr>
                <w:rFonts w:hint="eastAsia" w:hAnsi="宋体"/>
                <w:color w:val="000000"/>
                <w:kern w:val="0"/>
                <w:sz w:val="18"/>
                <w:szCs w:val="18"/>
              </w:rPr>
              <w:t>—</w:t>
            </w:r>
            <w:r>
              <w:rPr>
                <w:rFonts w:hAnsi="宋体"/>
                <w:color w:val="000000"/>
                <w:kern w:val="0"/>
                <w:sz w:val="18"/>
                <w:szCs w:val="18"/>
              </w:rPr>
              <w:t>6kg/s</w:t>
            </w:r>
            <w:r>
              <w:rPr>
                <w:rFonts w:hint="eastAsia" w:hAnsi="宋体"/>
                <w:color w:val="000000"/>
                <w:kern w:val="0"/>
                <w:sz w:val="18"/>
                <w:szCs w:val="18"/>
              </w:rPr>
              <w:t>自走轮式谷物联合收割机（全喂入）（收获打捆一体机）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5kg/s</w:t>
            </w:r>
            <w:r>
              <w:rPr>
                <w:rFonts w:hint="eastAsia" w:hAnsi="宋体"/>
                <w:color w:val="000000"/>
                <w:kern w:val="0"/>
                <w:sz w:val="18"/>
                <w:szCs w:val="18"/>
              </w:rPr>
              <w:t>≤喂入量＜</w:t>
            </w:r>
            <w:r>
              <w:rPr>
                <w:rFonts w:hAnsi="宋体"/>
                <w:color w:val="000000"/>
                <w:kern w:val="0"/>
                <w:sz w:val="18"/>
                <w:szCs w:val="18"/>
              </w:rPr>
              <w:t>6kg/s</w:t>
            </w:r>
            <w:r>
              <w:rPr>
                <w:rFonts w:hint="eastAsia" w:hAnsi="宋体"/>
                <w:color w:val="000000"/>
                <w:kern w:val="0"/>
                <w:sz w:val="18"/>
                <w:szCs w:val="18"/>
              </w:rPr>
              <w:t>；自走轮式；喂入方式：全喂入（收获打捆一体机）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26000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9</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自走轮式谷物联合收割机（全喂入</w:t>
            </w:r>
            <w:r>
              <w:rPr>
                <w:rFonts w:hAnsi="宋体"/>
                <w:color w:val="000000"/>
                <w:kern w:val="0"/>
                <w:sz w:val="18"/>
                <w:szCs w:val="18"/>
              </w:rPr>
              <w:t>)</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w:t>
            </w:r>
            <w:r>
              <w:rPr>
                <w:rFonts w:hint="eastAsia" w:hAnsi="宋体"/>
                <w:color w:val="000000"/>
                <w:kern w:val="0"/>
                <w:sz w:val="18"/>
                <w:szCs w:val="18"/>
              </w:rPr>
              <w:t>—</w:t>
            </w:r>
            <w:r>
              <w:rPr>
                <w:rFonts w:hAnsi="宋体"/>
                <w:color w:val="000000"/>
                <w:kern w:val="0"/>
                <w:sz w:val="18"/>
                <w:szCs w:val="18"/>
              </w:rPr>
              <w:t>7kg/s</w:t>
            </w:r>
            <w:r>
              <w:rPr>
                <w:rFonts w:hint="eastAsia" w:hAnsi="宋体"/>
                <w:color w:val="000000"/>
                <w:kern w:val="0"/>
                <w:sz w:val="18"/>
                <w:szCs w:val="18"/>
              </w:rPr>
              <w:t>自走轮式谷物联合收割机（全喂入）</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6kg/s</w:t>
            </w:r>
            <w:r>
              <w:rPr>
                <w:rFonts w:hint="eastAsia" w:hAnsi="宋体"/>
                <w:color w:val="000000"/>
                <w:kern w:val="0"/>
                <w:sz w:val="18"/>
                <w:szCs w:val="18"/>
              </w:rPr>
              <w:t>≤喂入量＜</w:t>
            </w:r>
            <w:r>
              <w:rPr>
                <w:rFonts w:hAnsi="宋体"/>
                <w:color w:val="000000"/>
                <w:kern w:val="0"/>
                <w:sz w:val="18"/>
                <w:szCs w:val="18"/>
              </w:rPr>
              <w:t>7kg/s</w:t>
            </w:r>
            <w:r>
              <w:rPr>
                <w:rFonts w:hint="eastAsia" w:hAnsi="宋体"/>
                <w:color w:val="000000"/>
                <w:kern w:val="0"/>
                <w:sz w:val="18"/>
                <w:szCs w:val="18"/>
              </w:rPr>
              <w:t>；自走轮式；喂入方式：全喂入</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27000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10</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自走轮式谷物联合收割机（全喂入</w:t>
            </w:r>
            <w:r>
              <w:rPr>
                <w:rFonts w:hAnsi="宋体"/>
                <w:color w:val="000000"/>
                <w:kern w:val="0"/>
                <w:sz w:val="18"/>
                <w:szCs w:val="18"/>
              </w:rPr>
              <w:t>)</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w:t>
            </w:r>
            <w:r>
              <w:rPr>
                <w:rFonts w:hint="eastAsia" w:hAnsi="宋体"/>
                <w:color w:val="000000"/>
                <w:kern w:val="0"/>
                <w:sz w:val="18"/>
                <w:szCs w:val="18"/>
              </w:rPr>
              <w:t>—</w:t>
            </w:r>
            <w:r>
              <w:rPr>
                <w:rFonts w:hAnsi="宋体"/>
                <w:color w:val="000000"/>
                <w:kern w:val="0"/>
                <w:sz w:val="18"/>
                <w:szCs w:val="18"/>
              </w:rPr>
              <w:t>7kg/s</w:t>
            </w:r>
            <w:r>
              <w:rPr>
                <w:rFonts w:hint="eastAsia" w:hAnsi="宋体"/>
                <w:color w:val="000000"/>
                <w:kern w:val="0"/>
                <w:sz w:val="18"/>
                <w:szCs w:val="18"/>
              </w:rPr>
              <w:t>自走轮式谷物联合收割机（全喂入）（收获打捆一体机）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6kg/s</w:t>
            </w:r>
            <w:r>
              <w:rPr>
                <w:rFonts w:hint="eastAsia" w:hAnsi="宋体"/>
                <w:color w:val="000000"/>
                <w:kern w:val="0"/>
                <w:sz w:val="18"/>
                <w:szCs w:val="18"/>
              </w:rPr>
              <w:t>≤喂入量＜</w:t>
            </w:r>
            <w:r>
              <w:rPr>
                <w:rFonts w:hAnsi="宋体"/>
                <w:color w:val="000000"/>
                <w:kern w:val="0"/>
                <w:sz w:val="18"/>
                <w:szCs w:val="18"/>
              </w:rPr>
              <w:t>7kg/s</w:t>
            </w:r>
            <w:r>
              <w:rPr>
                <w:rFonts w:hint="eastAsia" w:hAnsi="宋体"/>
                <w:color w:val="000000"/>
                <w:kern w:val="0"/>
                <w:sz w:val="18"/>
                <w:szCs w:val="18"/>
              </w:rPr>
              <w:t>；自走轮式；喂入方式：全喂入（收获打捆一体机）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29000</w:t>
            </w:r>
          </w:p>
        </w:tc>
      </w:tr>
      <w:tr>
        <w:tblPrEx>
          <w:tblLayout w:type="fixed"/>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自走轮式谷物联合收割机（全喂入</w:t>
            </w:r>
            <w:r>
              <w:rPr>
                <w:rFonts w:hAnsi="宋体"/>
                <w:color w:val="000000"/>
                <w:kern w:val="0"/>
                <w:sz w:val="18"/>
                <w:szCs w:val="18"/>
              </w:rPr>
              <w:t>)</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7kg/s</w:t>
            </w:r>
            <w:r>
              <w:rPr>
                <w:rFonts w:hint="eastAsia" w:hAnsi="宋体"/>
                <w:color w:val="000000"/>
                <w:kern w:val="0"/>
                <w:sz w:val="18"/>
                <w:szCs w:val="18"/>
              </w:rPr>
              <w:t>及以上自走轮式谷物联合收割机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喂入量≥</w:t>
            </w:r>
            <w:r>
              <w:rPr>
                <w:rFonts w:hAnsi="宋体"/>
                <w:color w:val="000000"/>
                <w:kern w:val="0"/>
                <w:sz w:val="18"/>
                <w:szCs w:val="18"/>
              </w:rPr>
              <w:t>7kg/s</w:t>
            </w:r>
            <w:r>
              <w:rPr>
                <w:rFonts w:hint="eastAsia" w:hAnsi="宋体"/>
                <w:color w:val="000000"/>
                <w:kern w:val="0"/>
                <w:sz w:val="18"/>
                <w:szCs w:val="18"/>
              </w:rPr>
              <w:t>；自走轮式；喂入方式：全喂入</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33000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谷物收获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自走轮式谷物联合收割机（全喂入</w:t>
            </w:r>
            <w:r>
              <w:rPr>
                <w:rFonts w:hAnsi="宋体"/>
                <w:color w:val="000000"/>
                <w:kern w:val="0"/>
                <w:sz w:val="18"/>
                <w:szCs w:val="18"/>
              </w:rPr>
              <w:t>)</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7kg/s</w:t>
            </w:r>
            <w:r>
              <w:rPr>
                <w:rFonts w:hint="eastAsia" w:hAnsi="宋体"/>
                <w:color w:val="000000"/>
                <w:kern w:val="0"/>
                <w:sz w:val="18"/>
                <w:szCs w:val="18"/>
              </w:rPr>
              <w:t>及以上自走轮式谷物联合收割机（收获打捆一体机）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喂入量≥</w:t>
            </w:r>
            <w:r>
              <w:rPr>
                <w:rFonts w:hAnsi="宋体"/>
                <w:color w:val="000000"/>
                <w:kern w:val="0"/>
                <w:sz w:val="18"/>
                <w:szCs w:val="18"/>
              </w:rPr>
              <w:t>7kg/s</w:t>
            </w:r>
            <w:r>
              <w:rPr>
                <w:rFonts w:hint="eastAsia" w:hAnsi="宋体"/>
                <w:color w:val="000000"/>
                <w:kern w:val="0"/>
                <w:sz w:val="18"/>
                <w:szCs w:val="18"/>
              </w:rPr>
              <w:t>；自走轮式；喂入方式：全喂入（收获打捆一体机）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35000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玉米收获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自走式玉米收获机（含穗茎兼收玉米收获机）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w:t>
            </w:r>
            <w:r>
              <w:rPr>
                <w:rFonts w:hint="eastAsia" w:hAnsi="宋体"/>
                <w:color w:val="000000"/>
                <w:kern w:val="0"/>
                <w:sz w:val="18"/>
                <w:szCs w:val="18"/>
              </w:rPr>
              <w:t>行摘穗型自走式玉米收获机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w:t>
            </w:r>
            <w:r>
              <w:rPr>
                <w:rFonts w:hint="eastAsia" w:hAnsi="宋体"/>
                <w:color w:val="000000"/>
                <w:kern w:val="0"/>
                <w:sz w:val="18"/>
                <w:szCs w:val="18"/>
              </w:rPr>
              <w:t>行割台；</w:t>
            </w:r>
            <w:r>
              <w:rPr>
                <w:rFonts w:hAnsi="宋体"/>
                <w:color w:val="000000"/>
                <w:kern w:val="0"/>
                <w:sz w:val="18"/>
                <w:szCs w:val="18"/>
              </w:rPr>
              <w:t>1m</w:t>
            </w:r>
            <w:r>
              <w:rPr>
                <w:rFonts w:hint="eastAsia" w:hAnsi="宋体"/>
                <w:color w:val="000000"/>
                <w:kern w:val="0"/>
                <w:sz w:val="18"/>
                <w:szCs w:val="18"/>
              </w:rPr>
              <w:t>≤幅宽＜</w:t>
            </w:r>
            <w:r>
              <w:rPr>
                <w:rFonts w:hAnsi="宋体"/>
                <w:color w:val="000000"/>
                <w:kern w:val="0"/>
                <w:sz w:val="18"/>
                <w:szCs w:val="18"/>
              </w:rPr>
              <w:t>1.6m</w:t>
            </w:r>
            <w:r>
              <w:rPr>
                <w:rFonts w:hint="eastAsia" w:hAnsi="宋体"/>
                <w:color w:val="000000"/>
                <w:kern w:val="0"/>
                <w:sz w:val="18"/>
                <w:szCs w:val="18"/>
              </w:rPr>
              <w:t>；形式：自走式（摘穗型）</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10500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玉米收获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自走式玉米收获机（含穗茎兼收玉米收获机）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行摘穗型自走式玉米收获机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行割台；</w:t>
            </w:r>
            <w:r>
              <w:rPr>
                <w:rFonts w:hAnsi="宋体"/>
                <w:color w:val="000000"/>
                <w:kern w:val="0"/>
                <w:sz w:val="18"/>
                <w:szCs w:val="18"/>
              </w:rPr>
              <w:t>1.6m</w:t>
            </w:r>
            <w:r>
              <w:rPr>
                <w:rFonts w:hint="eastAsia" w:hAnsi="宋体"/>
                <w:color w:val="000000"/>
                <w:kern w:val="0"/>
                <w:sz w:val="18"/>
                <w:szCs w:val="18"/>
              </w:rPr>
              <w:t>≤幅宽＜</w:t>
            </w:r>
            <w:r>
              <w:rPr>
                <w:rFonts w:hAnsi="宋体"/>
                <w:color w:val="000000"/>
                <w:kern w:val="0"/>
                <w:sz w:val="18"/>
                <w:szCs w:val="18"/>
              </w:rPr>
              <w:t>2.2m</w:t>
            </w:r>
            <w:r>
              <w:rPr>
                <w:rFonts w:hint="eastAsia" w:hAnsi="宋体"/>
                <w:color w:val="000000"/>
                <w:kern w:val="0"/>
                <w:sz w:val="18"/>
                <w:szCs w:val="18"/>
              </w:rPr>
              <w:t>；形式：自走式（摘穗型）</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28000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玉米收获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自走式玉米收获机（含穗茎兼收玉米收获机）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行摘穗型自走式玉米收获机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行割台；</w:t>
            </w:r>
            <w:r>
              <w:rPr>
                <w:rFonts w:hAnsi="宋体"/>
                <w:color w:val="000000"/>
                <w:kern w:val="0"/>
                <w:sz w:val="18"/>
                <w:szCs w:val="18"/>
              </w:rPr>
              <w:t>2.2m</w:t>
            </w:r>
            <w:r>
              <w:rPr>
                <w:rFonts w:hint="eastAsia" w:hAnsi="宋体"/>
                <w:color w:val="000000"/>
                <w:kern w:val="0"/>
                <w:sz w:val="18"/>
                <w:szCs w:val="18"/>
              </w:rPr>
              <w:t>≤幅宽＜</w:t>
            </w:r>
            <w:r>
              <w:rPr>
                <w:rFonts w:hAnsi="宋体"/>
                <w:color w:val="000000"/>
                <w:kern w:val="0"/>
                <w:sz w:val="18"/>
                <w:szCs w:val="18"/>
              </w:rPr>
              <w:t>2.8m</w:t>
            </w:r>
            <w:r>
              <w:rPr>
                <w:rFonts w:hint="eastAsia" w:hAnsi="宋体"/>
                <w:color w:val="000000"/>
                <w:kern w:val="0"/>
                <w:sz w:val="18"/>
                <w:szCs w:val="18"/>
              </w:rPr>
              <w:t>；形式：自走式（摘穗型）</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35000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玉米收获</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自走式玉米收获机（含穗茎兼收玉米收获机）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w:t>
            </w:r>
            <w:r>
              <w:rPr>
                <w:rFonts w:hint="eastAsia" w:hAnsi="宋体"/>
                <w:color w:val="000000"/>
                <w:kern w:val="0"/>
                <w:sz w:val="18"/>
                <w:szCs w:val="18"/>
              </w:rPr>
              <w:t>行及以上摘穗型自走式玉米收获机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w:t>
            </w:r>
            <w:r>
              <w:rPr>
                <w:rFonts w:hint="eastAsia" w:hAnsi="宋体"/>
                <w:color w:val="000000"/>
                <w:kern w:val="0"/>
                <w:sz w:val="18"/>
                <w:szCs w:val="18"/>
              </w:rPr>
              <w:t>行及以上割台；幅宽≥</w:t>
            </w:r>
            <w:r>
              <w:rPr>
                <w:rFonts w:hAnsi="宋体"/>
                <w:color w:val="000000"/>
                <w:kern w:val="0"/>
                <w:sz w:val="18"/>
                <w:szCs w:val="18"/>
              </w:rPr>
              <w:t>2.8m</w:t>
            </w:r>
            <w:r>
              <w:rPr>
                <w:rFonts w:hint="eastAsia" w:hAnsi="宋体"/>
                <w:color w:val="000000"/>
                <w:kern w:val="0"/>
                <w:sz w:val="18"/>
                <w:szCs w:val="18"/>
              </w:rPr>
              <w:t>；形式：自走式（摘穗型）</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42000</w:t>
            </w:r>
          </w:p>
        </w:tc>
      </w:tr>
      <w:tr>
        <w:tblPrEx>
          <w:tblLayout w:type="fixed"/>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玉米收获机械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自走式玉米收获机（含穗茎兼收玉米收获机）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w:t>
            </w:r>
            <w:r>
              <w:rPr>
                <w:rFonts w:hint="eastAsia" w:hAnsi="宋体"/>
                <w:color w:val="000000"/>
                <w:kern w:val="0"/>
                <w:sz w:val="18"/>
                <w:szCs w:val="18"/>
              </w:rPr>
              <w:t>行摘穗剥皮型自走式玉米收获机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w:t>
            </w:r>
            <w:r>
              <w:rPr>
                <w:rFonts w:hint="eastAsia" w:hAnsi="宋体"/>
                <w:color w:val="000000"/>
                <w:kern w:val="0"/>
                <w:sz w:val="18"/>
                <w:szCs w:val="18"/>
              </w:rPr>
              <w:t>行割台；</w:t>
            </w:r>
            <w:r>
              <w:rPr>
                <w:rFonts w:hAnsi="宋体"/>
                <w:color w:val="000000"/>
                <w:kern w:val="0"/>
                <w:sz w:val="18"/>
                <w:szCs w:val="18"/>
              </w:rPr>
              <w:t>1m</w:t>
            </w:r>
            <w:r>
              <w:rPr>
                <w:rFonts w:hint="eastAsia" w:hAnsi="宋体"/>
                <w:color w:val="000000"/>
                <w:kern w:val="0"/>
                <w:sz w:val="18"/>
                <w:szCs w:val="18"/>
              </w:rPr>
              <w:t>≤幅宽＜</w:t>
            </w:r>
            <w:r>
              <w:rPr>
                <w:rFonts w:hAnsi="宋体"/>
                <w:color w:val="000000"/>
                <w:kern w:val="0"/>
                <w:sz w:val="18"/>
                <w:szCs w:val="18"/>
              </w:rPr>
              <w:t>1.6m</w:t>
            </w:r>
            <w:r>
              <w:rPr>
                <w:rFonts w:hint="eastAsia" w:hAnsi="宋体"/>
                <w:color w:val="000000"/>
                <w:kern w:val="0"/>
                <w:sz w:val="18"/>
                <w:szCs w:val="18"/>
              </w:rPr>
              <w:t>；形式：自走式（摘穗剥皮型）</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21000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玉米收获机械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自走式玉米收获机（含穗茎兼收玉米收获机）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行摘穗剥皮型自走式玉米收获机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行割台；</w:t>
            </w:r>
            <w:r>
              <w:rPr>
                <w:rFonts w:hAnsi="宋体"/>
                <w:color w:val="000000"/>
                <w:kern w:val="0"/>
                <w:sz w:val="18"/>
                <w:szCs w:val="18"/>
              </w:rPr>
              <w:t>1.6m</w:t>
            </w:r>
            <w:r>
              <w:rPr>
                <w:rFonts w:hint="eastAsia" w:hAnsi="宋体"/>
                <w:color w:val="000000"/>
                <w:kern w:val="0"/>
                <w:sz w:val="18"/>
                <w:szCs w:val="18"/>
              </w:rPr>
              <w:t>≤幅宽＜</w:t>
            </w:r>
            <w:r>
              <w:rPr>
                <w:rFonts w:hAnsi="宋体"/>
                <w:color w:val="000000"/>
                <w:kern w:val="0"/>
                <w:sz w:val="18"/>
                <w:szCs w:val="18"/>
              </w:rPr>
              <w:t>2.2m</w:t>
            </w:r>
            <w:r>
              <w:rPr>
                <w:rFonts w:hint="eastAsia" w:hAnsi="宋体"/>
                <w:color w:val="000000"/>
                <w:kern w:val="0"/>
                <w:sz w:val="18"/>
                <w:szCs w:val="18"/>
              </w:rPr>
              <w:t>；形式：自走式（摘穗剥皮型）</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39000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7</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玉米收获机械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自走式玉米收获机（含穗茎兼收玉米收获机）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行摘穗剥皮型自走式玉米收获机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行割台；</w:t>
            </w:r>
            <w:r>
              <w:rPr>
                <w:rFonts w:hAnsi="宋体"/>
                <w:color w:val="000000"/>
                <w:kern w:val="0"/>
                <w:sz w:val="18"/>
                <w:szCs w:val="18"/>
              </w:rPr>
              <w:t>2.2m</w:t>
            </w:r>
            <w:r>
              <w:rPr>
                <w:rFonts w:hint="eastAsia" w:hAnsi="宋体"/>
                <w:color w:val="000000"/>
                <w:kern w:val="0"/>
                <w:sz w:val="18"/>
                <w:szCs w:val="18"/>
              </w:rPr>
              <w:t>≤幅宽＜</w:t>
            </w:r>
            <w:r>
              <w:rPr>
                <w:rFonts w:hAnsi="宋体"/>
                <w:color w:val="000000"/>
                <w:kern w:val="0"/>
                <w:sz w:val="18"/>
                <w:szCs w:val="18"/>
              </w:rPr>
              <w:t>2.8m</w:t>
            </w:r>
            <w:r>
              <w:rPr>
                <w:rFonts w:hint="eastAsia" w:hAnsi="宋体"/>
                <w:color w:val="000000"/>
                <w:kern w:val="0"/>
                <w:sz w:val="18"/>
                <w:szCs w:val="18"/>
              </w:rPr>
              <w:t>；形式：自走式（摘穗剥皮型）</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43000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玉米收获机械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自走式玉米收获机（含穗茎兼收玉米收获机）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w:t>
            </w:r>
            <w:r>
              <w:rPr>
                <w:rFonts w:hint="eastAsia" w:hAnsi="宋体"/>
                <w:color w:val="000000"/>
                <w:kern w:val="0"/>
                <w:sz w:val="18"/>
                <w:szCs w:val="18"/>
              </w:rPr>
              <w:t>行及以上摘穗剥皮型自走式玉米收获机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w:t>
            </w:r>
            <w:r>
              <w:rPr>
                <w:rFonts w:hint="eastAsia" w:hAnsi="宋体"/>
                <w:color w:val="000000"/>
                <w:kern w:val="0"/>
                <w:sz w:val="18"/>
                <w:szCs w:val="18"/>
              </w:rPr>
              <w:t>行及以上割台；幅宽≥</w:t>
            </w:r>
            <w:r>
              <w:rPr>
                <w:rFonts w:hAnsi="宋体"/>
                <w:color w:val="000000"/>
                <w:kern w:val="0"/>
                <w:sz w:val="18"/>
                <w:szCs w:val="18"/>
              </w:rPr>
              <w:t>2.8m</w:t>
            </w:r>
            <w:r>
              <w:rPr>
                <w:rFonts w:hint="eastAsia" w:hAnsi="宋体"/>
                <w:color w:val="000000"/>
                <w:kern w:val="0"/>
                <w:sz w:val="18"/>
                <w:szCs w:val="18"/>
              </w:rPr>
              <w:t>；形式：自走式（摘穗剥皮型）</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45000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7</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玉米收获机械</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自走式玉米籽粒联合收获机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行及以下自走式玉米籽粒联合收获机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行及以下割台；幅宽＜</w:t>
            </w:r>
            <w:r>
              <w:rPr>
                <w:rFonts w:hAnsi="宋体"/>
                <w:color w:val="000000"/>
                <w:kern w:val="0"/>
                <w:sz w:val="18"/>
                <w:szCs w:val="18"/>
              </w:rPr>
              <w:t>2.2m</w:t>
            </w:r>
            <w:r>
              <w:rPr>
                <w:rFonts w:hint="eastAsia" w:hAnsi="宋体"/>
                <w:color w:val="000000"/>
                <w:kern w:val="0"/>
                <w:sz w:val="18"/>
                <w:szCs w:val="18"/>
              </w:rPr>
              <w:t>；形式：自走式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18000</w:t>
            </w:r>
          </w:p>
        </w:tc>
      </w:tr>
      <w:tr>
        <w:tblPrEx>
          <w:tblLayout w:type="fixed"/>
          <w:tblCellMar>
            <w:top w:w="0" w:type="dxa"/>
            <w:left w:w="28" w:type="dxa"/>
            <w:bottom w:w="0" w:type="dxa"/>
            <w:right w:w="28" w:type="dxa"/>
          </w:tblCellMar>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7</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玉米收获机械</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自走式玉米籽粒联合收获机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行自走式玉米籽粒联合收获机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行割台；</w:t>
            </w:r>
            <w:r>
              <w:rPr>
                <w:rFonts w:hAnsi="宋体"/>
                <w:color w:val="000000"/>
                <w:kern w:val="0"/>
                <w:sz w:val="18"/>
                <w:szCs w:val="18"/>
              </w:rPr>
              <w:t>2.2m</w:t>
            </w:r>
            <w:r>
              <w:rPr>
                <w:rFonts w:hint="eastAsia" w:hAnsi="宋体"/>
                <w:color w:val="000000"/>
                <w:kern w:val="0"/>
                <w:sz w:val="18"/>
                <w:szCs w:val="18"/>
              </w:rPr>
              <w:t>≤幅宽＜</w:t>
            </w:r>
            <w:r>
              <w:rPr>
                <w:rFonts w:hAnsi="宋体"/>
                <w:color w:val="000000"/>
                <w:kern w:val="0"/>
                <w:sz w:val="18"/>
                <w:szCs w:val="18"/>
              </w:rPr>
              <w:t>2.8m</w:t>
            </w:r>
            <w:r>
              <w:rPr>
                <w:rFonts w:hint="eastAsia" w:hAnsi="宋体"/>
                <w:color w:val="000000"/>
                <w:kern w:val="0"/>
                <w:sz w:val="18"/>
                <w:szCs w:val="18"/>
              </w:rPr>
              <w:t>；形式：自走式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30000</w:t>
            </w:r>
          </w:p>
        </w:tc>
      </w:tr>
      <w:tr>
        <w:tblPrEx>
          <w:tblLayout w:type="fixed"/>
        </w:tblPrEx>
        <w:trPr>
          <w:gridAfter w:val="1"/>
          <w:wAfter w:w="469" w:type="dxa"/>
          <w:trHeight w:val="67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7</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玉米收获机械</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自走式玉米籽粒联合收获机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w:t>
            </w:r>
            <w:r>
              <w:rPr>
                <w:rFonts w:hint="eastAsia" w:hAnsi="宋体"/>
                <w:color w:val="000000"/>
                <w:kern w:val="0"/>
                <w:sz w:val="18"/>
                <w:szCs w:val="18"/>
              </w:rPr>
              <w:t>行及以上自走式玉米籽粒联合收获机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w:t>
            </w:r>
            <w:r>
              <w:rPr>
                <w:rFonts w:hint="eastAsia" w:hAnsi="宋体"/>
                <w:color w:val="000000"/>
                <w:kern w:val="0"/>
                <w:sz w:val="18"/>
                <w:szCs w:val="18"/>
              </w:rPr>
              <w:t>行及以上割台；幅宽≥</w:t>
            </w:r>
            <w:r>
              <w:rPr>
                <w:rFonts w:hAnsi="宋体"/>
                <w:color w:val="000000"/>
                <w:kern w:val="0"/>
                <w:sz w:val="18"/>
                <w:szCs w:val="18"/>
              </w:rPr>
              <w:t>2.8m</w:t>
            </w:r>
            <w:r>
              <w:rPr>
                <w:rFonts w:hint="eastAsia" w:hAnsi="宋体"/>
                <w:color w:val="000000"/>
                <w:kern w:val="0"/>
                <w:sz w:val="18"/>
                <w:szCs w:val="18"/>
              </w:rPr>
              <w:t>；形式：自走式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34000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20</w:t>
            </w:r>
            <w:r>
              <w:rPr>
                <w:rFonts w:hint="eastAsia" w:hAnsi="宋体"/>
                <w:color w:val="000000"/>
                <w:kern w:val="0"/>
                <w:sz w:val="18"/>
                <w:szCs w:val="18"/>
              </w:rPr>
              <w:t>—</w:t>
            </w:r>
            <w:r>
              <w:rPr>
                <w:rFonts w:hAnsi="宋体"/>
                <w:color w:val="000000"/>
                <w:kern w:val="0"/>
                <w:sz w:val="18"/>
                <w:szCs w:val="18"/>
              </w:rPr>
              <w:t>30</w:t>
            </w:r>
            <w:r>
              <w:rPr>
                <w:rFonts w:hint="eastAsia" w:hAnsi="宋体"/>
                <w:color w:val="000000"/>
                <w:kern w:val="0"/>
                <w:sz w:val="18"/>
                <w:szCs w:val="18"/>
              </w:rPr>
              <w:t>马力两轮驱动拖拉机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20</w:t>
            </w:r>
            <w:r>
              <w:rPr>
                <w:rFonts w:hint="eastAsia" w:hAnsi="宋体"/>
                <w:color w:val="000000"/>
                <w:kern w:val="0"/>
                <w:sz w:val="18"/>
                <w:szCs w:val="18"/>
              </w:rPr>
              <w:t>马力≤功率＜</w:t>
            </w:r>
            <w:r>
              <w:rPr>
                <w:rFonts w:hAnsi="宋体"/>
                <w:color w:val="000000"/>
                <w:kern w:val="0"/>
                <w:sz w:val="18"/>
                <w:szCs w:val="18"/>
              </w:rPr>
              <w:t>30</w:t>
            </w:r>
            <w:r>
              <w:rPr>
                <w:rFonts w:hint="eastAsia" w:hAnsi="宋体"/>
                <w:color w:val="000000"/>
                <w:kern w:val="0"/>
                <w:sz w:val="18"/>
                <w:szCs w:val="18"/>
              </w:rPr>
              <w:t>马力；驱动方式：两轮驱动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3800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30</w:t>
            </w:r>
            <w:r>
              <w:rPr>
                <w:rFonts w:hint="eastAsia" w:hAnsi="宋体"/>
                <w:color w:val="000000"/>
                <w:kern w:val="0"/>
                <w:sz w:val="18"/>
                <w:szCs w:val="18"/>
              </w:rPr>
              <w:t>—</w:t>
            </w:r>
            <w:r>
              <w:rPr>
                <w:rFonts w:hAnsi="宋体"/>
                <w:color w:val="000000"/>
                <w:kern w:val="0"/>
                <w:sz w:val="18"/>
                <w:szCs w:val="18"/>
              </w:rPr>
              <w:t>40</w:t>
            </w:r>
            <w:r>
              <w:rPr>
                <w:rFonts w:hint="eastAsia" w:hAnsi="宋体"/>
                <w:color w:val="000000"/>
                <w:kern w:val="0"/>
                <w:sz w:val="18"/>
                <w:szCs w:val="18"/>
              </w:rPr>
              <w:t>马力两轮驱动拖拉机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30</w:t>
            </w:r>
            <w:r>
              <w:rPr>
                <w:rFonts w:hint="eastAsia" w:hAnsi="宋体"/>
                <w:color w:val="000000"/>
                <w:kern w:val="0"/>
                <w:sz w:val="18"/>
                <w:szCs w:val="18"/>
              </w:rPr>
              <w:t>马力≤功率＜</w:t>
            </w:r>
            <w:r>
              <w:rPr>
                <w:rFonts w:hAnsi="宋体"/>
                <w:color w:val="000000"/>
                <w:kern w:val="0"/>
                <w:sz w:val="18"/>
                <w:szCs w:val="18"/>
              </w:rPr>
              <w:t>40</w:t>
            </w:r>
            <w:r>
              <w:rPr>
                <w:rFonts w:hint="eastAsia" w:hAnsi="宋体"/>
                <w:color w:val="000000"/>
                <w:kern w:val="0"/>
                <w:sz w:val="18"/>
                <w:szCs w:val="18"/>
              </w:rPr>
              <w:t>马力；驱动方式：两轮驱动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5300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40</w:t>
            </w:r>
            <w:r>
              <w:rPr>
                <w:rFonts w:hint="eastAsia" w:hAnsi="宋体"/>
                <w:color w:val="000000"/>
                <w:kern w:val="0"/>
                <w:sz w:val="18"/>
                <w:szCs w:val="18"/>
              </w:rPr>
              <w:t>—</w:t>
            </w:r>
            <w:r>
              <w:rPr>
                <w:rFonts w:hAnsi="宋体"/>
                <w:color w:val="000000"/>
                <w:kern w:val="0"/>
                <w:sz w:val="18"/>
                <w:szCs w:val="18"/>
              </w:rPr>
              <w:t>50</w:t>
            </w:r>
            <w:r>
              <w:rPr>
                <w:rFonts w:hint="eastAsia" w:hAnsi="宋体"/>
                <w:color w:val="000000"/>
                <w:kern w:val="0"/>
                <w:sz w:val="18"/>
                <w:szCs w:val="18"/>
              </w:rPr>
              <w:t>马力两轮驱动拖拉机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40</w:t>
            </w:r>
            <w:r>
              <w:rPr>
                <w:rFonts w:hint="eastAsia" w:hAnsi="宋体"/>
                <w:color w:val="000000"/>
                <w:kern w:val="0"/>
                <w:sz w:val="18"/>
                <w:szCs w:val="18"/>
              </w:rPr>
              <w:t>马力≤功率＜</w:t>
            </w:r>
            <w:r>
              <w:rPr>
                <w:rFonts w:hAnsi="宋体"/>
                <w:color w:val="000000"/>
                <w:kern w:val="0"/>
                <w:sz w:val="18"/>
                <w:szCs w:val="18"/>
              </w:rPr>
              <w:t>50</w:t>
            </w:r>
            <w:r>
              <w:rPr>
                <w:rFonts w:hint="eastAsia" w:hAnsi="宋体"/>
                <w:color w:val="000000"/>
                <w:kern w:val="0"/>
                <w:sz w:val="18"/>
                <w:szCs w:val="18"/>
              </w:rPr>
              <w:t>马力；驱动方式：两轮驱动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6200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50</w:t>
            </w:r>
            <w:r>
              <w:rPr>
                <w:rFonts w:hint="eastAsia" w:hAnsi="宋体"/>
                <w:color w:val="000000"/>
                <w:kern w:val="0"/>
                <w:sz w:val="18"/>
                <w:szCs w:val="18"/>
              </w:rPr>
              <w:t>—</w:t>
            </w:r>
            <w:r>
              <w:rPr>
                <w:rFonts w:hAnsi="宋体"/>
                <w:color w:val="000000"/>
                <w:kern w:val="0"/>
                <w:sz w:val="18"/>
                <w:szCs w:val="18"/>
              </w:rPr>
              <w:t>60</w:t>
            </w:r>
            <w:r>
              <w:rPr>
                <w:rFonts w:hint="eastAsia" w:hAnsi="宋体"/>
                <w:color w:val="000000"/>
                <w:kern w:val="0"/>
                <w:sz w:val="18"/>
                <w:szCs w:val="18"/>
              </w:rPr>
              <w:t>马力两轮驱动拖拉机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50</w:t>
            </w:r>
            <w:r>
              <w:rPr>
                <w:rFonts w:hint="eastAsia" w:hAnsi="宋体"/>
                <w:color w:val="000000"/>
                <w:kern w:val="0"/>
                <w:sz w:val="18"/>
                <w:szCs w:val="18"/>
              </w:rPr>
              <w:t>马力≤功率＜</w:t>
            </w:r>
            <w:r>
              <w:rPr>
                <w:rFonts w:hAnsi="宋体"/>
                <w:color w:val="000000"/>
                <w:kern w:val="0"/>
                <w:sz w:val="18"/>
                <w:szCs w:val="18"/>
              </w:rPr>
              <w:t>60</w:t>
            </w:r>
            <w:r>
              <w:rPr>
                <w:rFonts w:hint="eastAsia" w:hAnsi="宋体"/>
                <w:color w:val="000000"/>
                <w:kern w:val="0"/>
                <w:sz w:val="18"/>
                <w:szCs w:val="18"/>
              </w:rPr>
              <w:t>马力；驱动方式：两轮驱动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7800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60</w:t>
            </w:r>
            <w:r>
              <w:rPr>
                <w:rFonts w:hint="eastAsia" w:hAnsi="宋体"/>
                <w:color w:val="000000"/>
                <w:kern w:val="0"/>
                <w:sz w:val="18"/>
                <w:szCs w:val="18"/>
              </w:rPr>
              <w:t>—</w:t>
            </w:r>
            <w:r>
              <w:rPr>
                <w:rFonts w:hAnsi="宋体"/>
                <w:color w:val="000000"/>
                <w:kern w:val="0"/>
                <w:sz w:val="18"/>
                <w:szCs w:val="18"/>
              </w:rPr>
              <w:t>70</w:t>
            </w:r>
            <w:r>
              <w:rPr>
                <w:rFonts w:hint="eastAsia" w:hAnsi="宋体"/>
                <w:color w:val="000000"/>
                <w:kern w:val="0"/>
                <w:sz w:val="18"/>
                <w:szCs w:val="18"/>
              </w:rPr>
              <w:t>马力两轮驱动拖拉机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60</w:t>
            </w:r>
            <w:r>
              <w:rPr>
                <w:rFonts w:hint="eastAsia" w:hAnsi="宋体"/>
                <w:color w:val="000000"/>
                <w:kern w:val="0"/>
                <w:sz w:val="18"/>
                <w:szCs w:val="18"/>
              </w:rPr>
              <w:t>马力≤功率＜</w:t>
            </w:r>
            <w:r>
              <w:rPr>
                <w:rFonts w:hAnsi="宋体"/>
                <w:color w:val="000000"/>
                <w:kern w:val="0"/>
                <w:sz w:val="18"/>
                <w:szCs w:val="18"/>
              </w:rPr>
              <w:t>70</w:t>
            </w:r>
            <w:r>
              <w:rPr>
                <w:rFonts w:hint="eastAsia" w:hAnsi="宋体"/>
                <w:color w:val="000000"/>
                <w:kern w:val="0"/>
                <w:sz w:val="18"/>
                <w:szCs w:val="18"/>
              </w:rPr>
              <w:t>马力；驱动方式：两轮驱动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9500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70</w:t>
            </w:r>
            <w:r>
              <w:rPr>
                <w:rFonts w:hint="eastAsia" w:hAnsi="宋体"/>
                <w:color w:val="000000"/>
                <w:kern w:val="0"/>
                <w:sz w:val="18"/>
                <w:szCs w:val="18"/>
              </w:rPr>
              <w:t>—</w:t>
            </w:r>
            <w:r>
              <w:rPr>
                <w:rFonts w:hAnsi="宋体"/>
                <w:color w:val="000000"/>
                <w:kern w:val="0"/>
                <w:sz w:val="18"/>
                <w:szCs w:val="18"/>
              </w:rPr>
              <w:t>80</w:t>
            </w:r>
            <w:r>
              <w:rPr>
                <w:rFonts w:hint="eastAsia" w:hAnsi="宋体"/>
                <w:color w:val="000000"/>
                <w:kern w:val="0"/>
                <w:sz w:val="18"/>
                <w:szCs w:val="18"/>
              </w:rPr>
              <w:t>马力两轮驱动拖拉机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70</w:t>
            </w:r>
            <w:r>
              <w:rPr>
                <w:rFonts w:hint="eastAsia" w:hAnsi="宋体"/>
                <w:color w:val="000000"/>
                <w:kern w:val="0"/>
                <w:sz w:val="18"/>
                <w:szCs w:val="18"/>
              </w:rPr>
              <w:t>马力≤功率＜</w:t>
            </w:r>
            <w:r>
              <w:rPr>
                <w:rFonts w:hAnsi="宋体"/>
                <w:color w:val="000000"/>
                <w:kern w:val="0"/>
                <w:sz w:val="18"/>
                <w:szCs w:val="18"/>
              </w:rPr>
              <w:t>80</w:t>
            </w:r>
            <w:r>
              <w:rPr>
                <w:rFonts w:hint="eastAsia" w:hAnsi="宋体"/>
                <w:color w:val="000000"/>
                <w:kern w:val="0"/>
                <w:sz w:val="18"/>
                <w:szCs w:val="18"/>
              </w:rPr>
              <w:t>马力；驱动方式：两轮驱动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12500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7</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80</w:t>
            </w:r>
            <w:r>
              <w:rPr>
                <w:rFonts w:hint="eastAsia" w:hAnsi="宋体"/>
                <w:color w:val="000000"/>
                <w:kern w:val="0"/>
                <w:sz w:val="18"/>
                <w:szCs w:val="18"/>
              </w:rPr>
              <w:t>—</w:t>
            </w:r>
            <w:r>
              <w:rPr>
                <w:rFonts w:hAnsi="宋体"/>
                <w:color w:val="000000"/>
                <w:kern w:val="0"/>
                <w:sz w:val="18"/>
                <w:szCs w:val="18"/>
              </w:rPr>
              <w:t>90</w:t>
            </w:r>
            <w:r>
              <w:rPr>
                <w:rFonts w:hint="eastAsia" w:hAnsi="宋体"/>
                <w:color w:val="000000"/>
                <w:kern w:val="0"/>
                <w:sz w:val="18"/>
                <w:szCs w:val="18"/>
              </w:rPr>
              <w:t>马力两轮驱动拖拉机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80</w:t>
            </w:r>
            <w:r>
              <w:rPr>
                <w:rFonts w:hint="eastAsia" w:hAnsi="宋体"/>
                <w:color w:val="000000"/>
                <w:kern w:val="0"/>
                <w:sz w:val="18"/>
                <w:szCs w:val="18"/>
              </w:rPr>
              <w:t>马力≤功率＜</w:t>
            </w:r>
            <w:r>
              <w:rPr>
                <w:rFonts w:hAnsi="宋体"/>
                <w:color w:val="000000"/>
                <w:kern w:val="0"/>
                <w:sz w:val="18"/>
                <w:szCs w:val="18"/>
              </w:rPr>
              <w:t>90</w:t>
            </w:r>
            <w:r>
              <w:rPr>
                <w:rFonts w:hint="eastAsia" w:hAnsi="宋体"/>
                <w:color w:val="000000"/>
                <w:kern w:val="0"/>
                <w:sz w:val="18"/>
                <w:szCs w:val="18"/>
              </w:rPr>
              <w:t>马力；驱动方式：两轮驱动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90</w:t>
            </w:r>
            <w:r>
              <w:rPr>
                <w:rFonts w:hint="eastAsia" w:hAnsi="宋体"/>
                <w:color w:val="000000"/>
                <w:kern w:val="0"/>
                <w:sz w:val="18"/>
                <w:szCs w:val="18"/>
              </w:rPr>
              <w:t>—</w:t>
            </w:r>
            <w:r>
              <w:rPr>
                <w:rFonts w:hAnsi="宋体"/>
                <w:color w:val="000000"/>
                <w:kern w:val="0"/>
                <w:sz w:val="18"/>
                <w:szCs w:val="18"/>
              </w:rPr>
              <w:t>100</w:t>
            </w:r>
            <w:r>
              <w:rPr>
                <w:rFonts w:hint="eastAsia" w:hAnsi="宋体"/>
                <w:color w:val="000000"/>
                <w:kern w:val="0"/>
                <w:sz w:val="18"/>
                <w:szCs w:val="18"/>
              </w:rPr>
              <w:t>马力两轮驱动拖拉机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90</w:t>
            </w:r>
            <w:r>
              <w:rPr>
                <w:rFonts w:hint="eastAsia" w:hAnsi="宋体"/>
                <w:color w:val="000000"/>
                <w:kern w:val="0"/>
                <w:sz w:val="18"/>
                <w:szCs w:val="18"/>
              </w:rPr>
              <w:t>马力≤功率＜</w:t>
            </w:r>
            <w:r>
              <w:rPr>
                <w:rFonts w:hAnsi="宋体"/>
                <w:color w:val="000000"/>
                <w:kern w:val="0"/>
                <w:sz w:val="18"/>
                <w:szCs w:val="18"/>
              </w:rPr>
              <w:t>100</w:t>
            </w:r>
            <w:r>
              <w:rPr>
                <w:rFonts w:hint="eastAsia" w:hAnsi="宋体"/>
                <w:color w:val="000000"/>
                <w:kern w:val="0"/>
                <w:sz w:val="18"/>
                <w:szCs w:val="18"/>
              </w:rPr>
              <w:t>马力；驱动方式：两轮驱动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18000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9</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100</w:t>
            </w:r>
            <w:r>
              <w:rPr>
                <w:rFonts w:hint="eastAsia" w:hAnsi="宋体"/>
                <w:color w:val="000000"/>
                <w:kern w:val="0"/>
                <w:sz w:val="18"/>
                <w:szCs w:val="18"/>
              </w:rPr>
              <w:t>马力及以上两轮驱动拖拉机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100</w:t>
            </w:r>
            <w:r>
              <w:rPr>
                <w:rFonts w:hint="eastAsia" w:hAnsi="宋体"/>
                <w:color w:val="000000"/>
                <w:kern w:val="0"/>
                <w:sz w:val="18"/>
                <w:szCs w:val="18"/>
              </w:rPr>
              <w:t>马力；驱动方式：两轮驱动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22000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10</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20</w:t>
            </w:r>
            <w:r>
              <w:rPr>
                <w:rFonts w:hint="eastAsia" w:hAnsi="宋体"/>
                <w:color w:val="000000"/>
                <w:kern w:val="0"/>
                <w:sz w:val="18"/>
                <w:szCs w:val="18"/>
              </w:rPr>
              <w:t>—</w:t>
            </w:r>
            <w:r>
              <w:rPr>
                <w:rFonts w:hAnsi="宋体"/>
                <w:color w:val="000000"/>
                <w:kern w:val="0"/>
                <w:sz w:val="18"/>
                <w:szCs w:val="18"/>
              </w:rPr>
              <w:t>30</w:t>
            </w:r>
            <w:r>
              <w:rPr>
                <w:rFonts w:hint="eastAsia" w:hAnsi="宋体"/>
                <w:color w:val="000000"/>
                <w:kern w:val="0"/>
                <w:sz w:val="18"/>
                <w:szCs w:val="18"/>
              </w:rPr>
              <w:t>马力四轮驱动拖拉机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20</w:t>
            </w:r>
            <w:r>
              <w:rPr>
                <w:rFonts w:hint="eastAsia" w:hAnsi="宋体"/>
                <w:color w:val="000000"/>
                <w:kern w:val="0"/>
                <w:sz w:val="18"/>
                <w:szCs w:val="18"/>
              </w:rPr>
              <w:t>马力≤功率＜</w:t>
            </w:r>
            <w:r>
              <w:rPr>
                <w:rFonts w:hAnsi="宋体"/>
                <w:color w:val="000000"/>
                <w:kern w:val="0"/>
                <w:sz w:val="18"/>
                <w:szCs w:val="18"/>
              </w:rPr>
              <w:t>30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p>
          <w:p>
            <w:pPr>
              <w:spacing w:line="220" w:lineRule="exact"/>
              <w:jc w:val="right"/>
              <w:rPr>
                <w:rFonts w:hAnsi="宋体"/>
                <w:b/>
                <w:color w:val="000000"/>
                <w:kern w:val="0"/>
                <w:sz w:val="18"/>
                <w:szCs w:val="18"/>
              </w:rPr>
            </w:pPr>
            <w:r>
              <w:rPr>
                <w:rFonts w:hAnsi="宋体"/>
                <w:b/>
                <w:color w:val="000000"/>
                <w:kern w:val="0"/>
                <w:sz w:val="18"/>
                <w:szCs w:val="18"/>
              </w:rPr>
              <w:t>4000</w:t>
            </w:r>
          </w:p>
          <w:p>
            <w:pPr>
              <w:spacing w:line="220" w:lineRule="exact"/>
              <w:jc w:val="right"/>
              <w:rPr>
                <w:rFonts w:hAnsi="宋体"/>
                <w:b/>
                <w:color w:val="000000"/>
                <w:kern w:val="0"/>
                <w:sz w:val="18"/>
                <w:szCs w:val="18"/>
              </w:rPr>
            </w:pP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11</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30</w:t>
            </w:r>
            <w:r>
              <w:rPr>
                <w:rFonts w:hint="eastAsia" w:hAnsi="宋体"/>
                <w:color w:val="000000"/>
                <w:kern w:val="0"/>
                <w:sz w:val="18"/>
                <w:szCs w:val="18"/>
              </w:rPr>
              <w:t>—</w:t>
            </w:r>
            <w:r>
              <w:rPr>
                <w:rFonts w:hAnsi="宋体"/>
                <w:color w:val="000000"/>
                <w:kern w:val="0"/>
                <w:sz w:val="18"/>
                <w:szCs w:val="18"/>
              </w:rPr>
              <w:t>40</w:t>
            </w:r>
            <w:r>
              <w:rPr>
                <w:rFonts w:hint="eastAsia" w:hAnsi="宋体"/>
                <w:color w:val="000000"/>
                <w:kern w:val="0"/>
                <w:sz w:val="18"/>
                <w:szCs w:val="18"/>
              </w:rPr>
              <w:t>马力四轮驱动拖拉机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30</w:t>
            </w:r>
            <w:r>
              <w:rPr>
                <w:rFonts w:hint="eastAsia" w:hAnsi="宋体"/>
                <w:color w:val="000000"/>
                <w:kern w:val="0"/>
                <w:sz w:val="18"/>
                <w:szCs w:val="18"/>
              </w:rPr>
              <w:t>马力≤功率＜</w:t>
            </w:r>
            <w:r>
              <w:rPr>
                <w:rFonts w:hAnsi="宋体"/>
                <w:color w:val="000000"/>
                <w:kern w:val="0"/>
                <w:sz w:val="18"/>
                <w:szCs w:val="18"/>
              </w:rPr>
              <w:t>40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6000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12</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40</w:t>
            </w:r>
            <w:r>
              <w:rPr>
                <w:rFonts w:hint="eastAsia" w:hAnsi="宋体"/>
                <w:color w:val="000000"/>
                <w:kern w:val="0"/>
                <w:sz w:val="18"/>
                <w:szCs w:val="18"/>
              </w:rPr>
              <w:t>—</w:t>
            </w:r>
            <w:r>
              <w:rPr>
                <w:rFonts w:hAnsi="宋体"/>
                <w:color w:val="000000"/>
                <w:kern w:val="0"/>
                <w:sz w:val="18"/>
                <w:szCs w:val="18"/>
              </w:rPr>
              <w:t>50</w:t>
            </w:r>
            <w:r>
              <w:rPr>
                <w:rFonts w:hint="eastAsia" w:hAnsi="宋体"/>
                <w:color w:val="000000"/>
                <w:kern w:val="0"/>
                <w:sz w:val="18"/>
                <w:szCs w:val="18"/>
              </w:rPr>
              <w:t>马力四轮驱动拖拉机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40</w:t>
            </w:r>
            <w:r>
              <w:rPr>
                <w:rFonts w:hint="eastAsia" w:hAnsi="宋体"/>
                <w:color w:val="000000"/>
                <w:kern w:val="0"/>
                <w:sz w:val="18"/>
                <w:szCs w:val="18"/>
              </w:rPr>
              <w:t>马力≤功率＜</w:t>
            </w:r>
            <w:r>
              <w:rPr>
                <w:rFonts w:hAnsi="宋体"/>
                <w:color w:val="000000"/>
                <w:kern w:val="0"/>
                <w:sz w:val="18"/>
                <w:szCs w:val="18"/>
              </w:rPr>
              <w:t>50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7500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13</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50</w:t>
            </w:r>
            <w:r>
              <w:rPr>
                <w:rFonts w:hint="eastAsia" w:hAnsi="宋体"/>
                <w:color w:val="000000"/>
                <w:kern w:val="0"/>
                <w:sz w:val="18"/>
                <w:szCs w:val="18"/>
              </w:rPr>
              <w:t>—</w:t>
            </w:r>
            <w:r>
              <w:rPr>
                <w:rFonts w:hAnsi="宋体"/>
                <w:color w:val="000000"/>
                <w:kern w:val="0"/>
                <w:sz w:val="18"/>
                <w:szCs w:val="18"/>
              </w:rPr>
              <w:t>60</w:t>
            </w:r>
            <w:r>
              <w:rPr>
                <w:rFonts w:hint="eastAsia" w:hAnsi="宋体"/>
                <w:color w:val="000000"/>
                <w:kern w:val="0"/>
                <w:sz w:val="18"/>
                <w:szCs w:val="18"/>
              </w:rPr>
              <w:t>马力四轮驱动拖拉机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50</w:t>
            </w:r>
            <w:r>
              <w:rPr>
                <w:rFonts w:hint="eastAsia" w:hAnsi="宋体"/>
                <w:color w:val="000000"/>
                <w:kern w:val="0"/>
                <w:sz w:val="18"/>
                <w:szCs w:val="18"/>
              </w:rPr>
              <w:t>马力≤功率＜</w:t>
            </w:r>
            <w:r>
              <w:rPr>
                <w:rFonts w:hAnsi="宋体"/>
                <w:color w:val="000000"/>
                <w:kern w:val="0"/>
                <w:sz w:val="18"/>
                <w:szCs w:val="18"/>
              </w:rPr>
              <w:t>60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14</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60</w:t>
            </w:r>
            <w:r>
              <w:rPr>
                <w:rFonts w:hint="eastAsia" w:hAnsi="宋体"/>
                <w:color w:val="000000"/>
                <w:kern w:val="0"/>
                <w:sz w:val="18"/>
                <w:szCs w:val="18"/>
              </w:rPr>
              <w:t>—</w:t>
            </w:r>
            <w:r>
              <w:rPr>
                <w:rFonts w:hAnsi="宋体"/>
                <w:color w:val="000000"/>
                <w:kern w:val="0"/>
                <w:sz w:val="18"/>
                <w:szCs w:val="18"/>
              </w:rPr>
              <w:t>70</w:t>
            </w:r>
            <w:r>
              <w:rPr>
                <w:rFonts w:hint="eastAsia" w:hAnsi="宋体"/>
                <w:color w:val="000000"/>
                <w:kern w:val="0"/>
                <w:sz w:val="18"/>
                <w:szCs w:val="18"/>
              </w:rPr>
              <w:t>马力四轮驱动拖拉机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60</w:t>
            </w:r>
            <w:r>
              <w:rPr>
                <w:rFonts w:hint="eastAsia" w:hAnsi="宋体"/>
                <w:color w:val="000000"/>
                <w:kern w:val="0"/>
                <w:sz w:val="18"/>
                <w:szCs w:val="18"/>
              </w:rPr>
              <w:t>马力≤功率＜</w:t>
            </w:r>
            <w:r>
              <w:rPr>
                <w:rFonts w:hAnsi="宋体"/>
                <w:color w:val="000000"/>
                <w:kern w:val="0"/>
                <w:sz w:val="18"/>
                <w:szCs w:val="18"/>
              </w:rPr>
              <w:t>70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12300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15</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70</w:t>
            </w:r>
            <w:r>
              <w:rPr>
                <w:rFonts w:hint="eastAsia" w:hAnsi="宋体"/>
                <w:color w:val="000000"/>
                <w:kern w:val="0"/>
                <w:sz w:val="18"/>
                <w:szCs w:val="18"/>
              </w:rPr>
              <w:t>—</w:t>
            </w:r>
            <w:r>
              <w:rPr>
                <w:rFonts w:hAnsi="宋体"/>
                <w:color w:val="000000"/>
                <w:kern w:val="0"/>
                <w:sz w:val="18"/>
                <w:szCs w:val="18"/>
              </w:rPr>
              <w:t>80</w:t>
            </w:r>
            <w:r>
              <w:rPr>
                <w:rFonts w:hint="eastAsia" w:hAnsi="宋体"/>
                <w:color w:val="000000"/>
                <w:kern w:val="0"/>
                <w:sz w:val="18"/>
                <w:szCs w:val="18"/>
              </w:rPr>
              <w:t>马力四轮驱动拖拉机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70</w:t>
            </w:r>
            <w:r>
              <w:rPr>
                <w:rFonts w:hint="eastAsia" w:hAnsi="宋体"/>
                <w:color w:val="000000"/>
                <w:kern w:val="0"/>
                <w:sz w:val="18"/>
                <w:szCs w:val="18"/>
              </w:rPr>
              <w:t>马力≤功率＜</w:t>
            </w:r>
            <w:r>
              <w:rPr>
                <w:rFonts w:hAnsi="宋体"/>
                <w:color w:val="000000"/>
                <w:kern w:val="0"/>
                <w:sz w:val="18"/>
                <w:szCs w:val="18"/>
              </w:rPr>
              <w:t>80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16000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16</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80</w:t>
            </w:r>
            <w:r>
              <w:rPr>
                <w:rFonts w:hint="eastAsia" w:hAnsi="宋体"/>
                <w:color w:val="000000"/>
                <w:kern w:val="0"/>
                <w:sz w:val="18"/>
                <w:szCs w:val="18"/>
              </w:rPr>
              <w:t>—</w:t>
            </w:r>
            <w:r>
              <w:rPr>
                <w:rFonts w:hAnsi="宋体"/>
                <w:color w:val="000000"/>
                <w:kern w:val="0"/>
                <w:sz w:val="18"/>
                <w:szCs w:val="18"/>
              </w:rPr>
              <w:t>90</w:t>
            </w:r>
            <w:r>
              <w:rPr>
                <w:rFonts w:hint="eastAsia" w:hAnsi="宋体"/>
                <w:color w:val="000000"/>
                <w:kern w:val="0"/>
                <w:sz w:val="18"/>
                <w:szCs w:val="18"/>
              </w:rPr>
              <w:t>马力四轮驱动拖拉机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80</w:t>
            </w:r>
            <w:r>
              <w:rPr>
                <w:rFonts w:hint="eastAsia" w:hAnsi="宋体"/>
                <w:color w:val="000000"/>
                <w:kern w:val="0"/>
                <w:sz w:val="18"/>
                <w:szCs w:val="18"/>
              </w:rPr>
              <w:t>马力≤功率＜</w:t>
            </w:r>
            <w:r>
              <w:rPr>
                <w:rFonts w:hAnsi="宋体"/>
                <w:color w:val="000000"/>
                <w:kern w:val="0"/>
                <w:sz w:val="18"/>
                <w:szCs w:val="18"/>
              </w:rPr>
              <w:t>90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22000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17</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90</w:t>
            </w:r>
            <w:r>
              <w:rPr>
                <w:rFonts w:hint="eastAsia" w:hAnsi="宋体"/>
                <w:color w:val="000000"/>
                <w:kern w:val="0"/>
                <w:sz w:val="18"/>
                <w:szCs w:val="18"/>
              </w:rPr>
              <w:t>—</w:t>
            </w:r>
            <w:r>
              <w:rPr>
                <w:rFonts w:hAnsi="宋体"/>
                <w:color w:val="000000"/>
                <w:kern w:val="0"/>
                <w:sz w:val="18"/>
                <w:szCs w:val="18"/>
              </w:rPr>
              <w:t>100</w:t>
            </w:r>
            <w:r>
              <w:rPr>
                <w:rFonts w:hint="eastAsia" w:hAnsi="宋体"/>
                <w:color w:val="000000"/>
                <w:kern w:val="0"/>
                <w:sz w:val="18"/>
                <w:szCs w:val="18"/>
              </w:rPr>
              <w:t>马力四轮驱动拖拉机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90</w:t>
            </w:r>
            <w:r>
              <w:rPr>
                <w:rFonts w:hint="eastAsia" w:hAnsi="宋体"/>
                <w:color w:val="000000"/>
                <w:kern w:val="0"/>
                <w:sz w:val="18"/>
                <w:szCs w:val="18"/>
              </w:rPr>
              <w:t>马力≤功率＜</w:t>
            </w:r>
            <w:r>
              <w:rPr>
                <w:rFonts w:hAnsi="宋体"/>
                <w:color w:val="000000"/>
                <w:kern w:val="0"/>
                <w:sz w:val="18"/>
                <w:szCs w:val="18"/>
              </w:rPr>
              <w:t>100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27000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18</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90</w:t>
            </w:r>
            <w:r>
              <w:rPr>
                <w:rFonts w:hint="eastAsia" w:hAnsi="宋体"/>
                <w:color w:val="000000"/>
                <w:kern w:val="0"/>
                <w:sz w:val="18"/>
                <w:szCs w:val="18"/>
              </w:rPr>
              <w:t>—</w:t>
            </w:r>
            <w:r>
              <w:rPr>
                <w:rFonts w:hAnsi="宋体"/>
                <w:color w:val="000000"/>
                <w:kern w:val="0"/>
                <w:sz w:val="18"/>
                <w:szCs w:val="18"/>
              </w:rPr>
              <w:t>100</w:t>
            </w:r>
            <w:r>
              <w:rPr>
                <w:rFonts w:hint="eastAsia" w:hAnsi="宋体"/>
                <w:color w:val="000000"/>
                <w:kern w:val="0"/>
                <w:sz w:val="18"/>
                <w:szCs w:val="18"/>
              </w:rPr>
              <w:t>马力四轮驱动拖拉机（动力换档或动力换向）</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90</w:t>
            </w:r>
            <w:r>
              <w:rPr>
                <w:rFonts w:hint="eastAsia" w:hAnsi="宋体"/>
                <w:color w:val="000000"/>
                <w:kern w:val="0"/>
                <w:sz w:val="18"/>
                <w:szCs w:val="18"/>
              </w:rPr>
              <w:t>马力≤功率＜</w:t>
            </w:r>
            <w:r>
              <w:rPr>
                <w:rFonts w:hAnsi="宋体"/>
                <w:color w:val="000000"/>
                <w:kern w:val="0"/>
                <w:sz w:val="18"/>
                <w:szCs w:val="18"/>
              </w:rPr>
              <w:t>100</w:t>
            </w:r>
            <w:r>
              <w:rPr>
                <w:rFonts w:hint="eastAsia" w:hAnsi="宋体"/>
                <w:color w:val="000000"/>
                <w:kern w:val="0"/>
                <w:sz w:val="18"/>
                <w:szCs w:val="18"/>
              </w:rPr>
              <w:t>马力；驱动方式：四轮驱动（动力换档或动力换向）</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29000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19</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100</w:t>
            </w:r>
            <w:r>
              <w:rPr>
                <w:rFonts w:hint="eastAsia" w:hAnsi="宋体"/>
                <w:color w:val="000000"/>
                <w:kern w:val="0"/>
                <w:sz w:val="18"/>
                <w:szCs w:val="18"/>
              </w:rPr>
              <w:t>—</w:t>
            </w:r>
            <w:r>
              <w:rPr>
                <w:rFonts w:hAnsi="宋体"/>
                <w:color w:val="000000"/>
                <w:kern w:val="0"/>
                <w:sz w:val="18"/>
                <w:szCs w:val="18"/>
              </w:rPr>
              <w:t>120</w:t>
            </w:r>
            <w:r>
              <w:rPr>
                <w:rFonts w:hint="eastAsia" w:hAnsi="宋体"/>
                <w:color w:val="000000"/>
                <w:kern w:val="0"/>
                <w:sz w:val="18"/>
                <w:szCs w:val="18"/>
              </w:rPr>
              <w:t>马力四轮驱动拖拉机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100</w:t>
            </w:r>
            <w:r>
              <w:rPr>
                <w:rFonts w:hint="eastAsia" w:hAnsi="宋体"/>
                <w:color w:val="000000"/>
                <w:kern w:val="0"/>
                <w:sz w:val="18"/>
                <w:szCs w:val="18"/>
              </w:rPr>
              <w:t>马力≤功率＜</w:t>
            </w:r>
            <w:r>
              <w:rPr>
                <w:rFonts w:hAnsi="宋体"/>
                <w:color w:val="000000"/>
                <w:kern w:val="0"/>
                <w:sz w:val="18"/>
                <w:szCs w:val="18"/>
              </w:rPr>
              <w:t>120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p>
          <w:p>
            <w:pPr>
              <w:spacing w:line="220" w:lineRule="exact"/>
              <w:jc w:val="right"/>
              <w:rPr>
                <w:rFonts w:hAnsi="宋体"/>
                <w:b/>
                <w:color w:val="000000"/>
                <w:kern w:val="0"/>
                <w:sz w:val="18"/>
                <w:szCs w:val="18"/>
              </w:rPr>
            </w:pPr>
            <w:r>
              <w:rPr>
                <w:rFonts w:hAnsi="宋体"/>
                <w:b/>
                <w:color w:val="000000"/>
                <w:kern w:val="0"/>
                <w:sz w:val="18"/>
                <w:szCs w:val="18"/>
              </w:rPr>
              <w:t>30000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20</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100</w:t>
            </w:r>
            <w:r>
              <w:rPr>
                <w:rFonts w:hint="eastAsia" w:hAnsi="宋体"/>
                <w:color w:val="000000"/>
                <w:kern w:val="0"/>
                <w:sz w:val="18"/>
                <w:szCs w:val="18"/>
              </w:rPr>
              <w:t>—</w:t>
            </w:r>
            <w:r>
              <w:rPr>
                <w:rFonts w:hAnsi="宋体"/>
                <w:color w:val="000000"/>
                <w:kern w:val="0"/>
                <w:sz w:val="18"/>
                <w:szCs w:val="18"/>
              </w:rPr>
              <w:t>120</w:t>
            </w:r>
            <w:r>
              <w:rPr>
                <w:rFonts w:hint="eastAsia" w:hAnsi="宋体"/>
                <w:color w:val="000000"/>
                <w:kern w:val="0"/>
                <w:sz w:val="18"/>
                <w:szCs w:val="18"/>
              </w:rPr>
              <w:t>马力四轮驱动拖拉机（动力换档或动力换向）</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100</w:t>
            </w:r>
            <w:r>
              <w:rPr>
                <w:rFonts w:hint="eastAsia" w:hAnsi="宋体"/>
                <w:color w:val="000000"/>
                <w:kern w:val="0"/>
                <w:sz w:val="18"/>
                <w:szCs w:val="18"/>
              </w:rPr>
              <w:t>马力≤功率＜</w:t>
            </w:r>
            <w:r>
              <w:rPr>
                <w:rFonts w:hAnsi="宋体"/>
                <w:color w:val="000000"/>
                <w:kern w:val="0"/>
                <w:sz w:val="18"/>
                <w:szCs w:val="18"/>
              </w:rPr>
              <w:t>120</w:t>
            </w:r>
            <w:r>
              <w:rPr>
                <w:rFonts w:hint="eastAsia" w:hAnsi="宋体"/>
                <w:color w:val="000000"/>
                <w:kern w:val="0"/>
                <w:sz w:val="18"/>
                <w:szCs w:val="18"/>
              </w:rPr>
              <w:t>马力；驱动方式：四轮驱动（动力换档或动力换向）</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33000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21</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120</w:t>
            </w:r>
            <w:r>
              <w:rPr>
                <w:rFonts w:hint="eastAsia" w:hAnsi="宋体"/>
                <w:color w:val="000000"/>
                <w:kern w:val="0"/>
                <w:sz w:val="18"/>
                <w:szCs w:val="18"/>
              </w:rPr>
              <w:t>—</w:t>
            </w:r>
            <w:r>
              <w:rPr>
                <w:rFonts w:hAnsi="宋体"/>
                <w:color w:val="000000"/>
                <w:kern w:val="0"/>
                <w:sz w:val="18"/>
                <w:szCs w:val="18"/>
              </w:rPr>
              <w:t>140</w:t>
            </w:r>
            <w:r>
              <w:rPr>
                <w:rFonts w:hint="eastAsia" w:hAnsi="宋体"/>
                <w:color w:val="000000"/>
                <w:kern w:val="0"/>
                <w:sz w:val="18"/>
                <w:szCs w:val="18"/>
              </w:rPr>
              <w:t>马力四轮驱动拖拉机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120</w:t>
            </w:r>
            <w:r>
              <w:rPr>
                <w:rFonts w:hint="eastAsia" w:hAnsi="宋体"/>
                <w:color w:val="000000"/>
                <w:kern w:val="0"/>
                <w:sz w:val="18"/>
                <w:szCs w:val="18"/>
              </w:rPr>
              <w:t>马力≤功率＜</w:t>
            </w:r>
            <w:r>
              <w:rPr>
                <w:rFonts w:hAnsi="宋体"/>
                <w:color w:val="000000"/>
                <w:kern w:val="0"/>
                <w:sz w:val="18"/>
                <w:szCs w:val="18"/>
              </w:rPr>
              <w:t>140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p>
          <w:p>
            <w:pPr>
              <w:spacing w:line="220" w:lineRule="exact"/>
              <w:jc w:val="right"/>
              <w:rPr>
                <w:rFonts w:hAnsi="宋体"/>
                <w:b/>
                <w:color w:val="000000"/>
                <w:kern w:val="0"/>
                <w:sz w:val="18"/>
                <w:szCs w:val="18"/>
              </w:rPr>
            </w:pPr>
            <w:r>
              <w:rPr>
                <w:rFonts w:hAnsi="宋体"/>
                <w:b/>
                <w:color w:val="000000"/>
                <w:kern w:val="0"/>
                <w:sz w:val="18"/>
                <w:szCs w:val="18"/>
              </w:rPr>
              <w:t>38000</w:t>
            </w:r>
          </w:p>
          <w:p>
            <w:pPr>
              <w:spacing w:line="220" w:lineRule="exact"/>
              <w:jc w:val="right"/>
              <w:rPr>
                <w:rFonts w:hAnsi="宋体"/>
                <w:b/>
                <w:color w:val="000000"/>
                <w:kern w:val="0"/>
                <w:sz w:val="18"/>
                <w:szCs w:val="18"/>
              </w:rPr>
            </w:pP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22</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120</w:t>
            </w:r>
            <w:r>
              <w:rPr>
                <w:rFonts w:hint="eastAsia" w:hAnsi="宋体"/>
                <w:color w:val="000000"/>
                <w:kern w:val="0"/>
                <w:sz w:val="18"/>
                <w:szCs w:val="18"/>
              </w:rPr>
              <w:t>—</w:t>
            </w:r>
            <w:r>
              <w:rPr>
                <w:rFonts w:hAnsi="宋体"/>
                <w:color w:val="000000"/>
                <w:kern w:val="0"/>
                <w:sz w:val="18"/>
                <w:szCs w:val="18"/>
              </w:rPr>
              <w:t>140</w:t>
            </w:r>
            <w:r>
              <w:rPr>
                <w:rFonts w:hint="eastAsia" w:hAnsi="宋体"/>
                <w:color w:val="000000"/>
                <w:kern w:val="0"/>
                <w:sz w:val="18"/>
                <w:szCs w:val="18"/>
              </w:rPr>
              <w:t>马力四轮驱动拖拉机（动力换档或动力换向）</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120</w:t>
            </w:r>
            <w:r>
              <w:rPr>
                <w:rFonts w:hint="eastAsia" w:hAnsi="宋体"/>
                <w:color w:val="000000"/>
                <w:kern w:val="0"/>
                <w:sz w:val="18"/>
                <w:szCs w:val="18"/>
              </w:rPr>
              <w:t>马力≤功率＜</w:t>
            </w:r>
            <w:r>
              <w:rPr>
                <w:rFonts w:hAnsi="宋体"/>
                <w:color w:val="000000"/>
                <w:kern w:val="0"/>
                <w:sz w:val="18"/>
                <w:szCs w:val="18"/>
              </w:rPr>
              <w:t>140</w:t>
            </w:r>
            <w:r>
              <w:rPr>
                <w:rFonts w:hint="eastAsia" w:hAnsi="宋体"/>
                <w:color w:val="000000"/>
                <w:kern w:val="0"/>
                <w:sz w:val="18"/>
                <w:szCs w:val="18"/>
              </w:rPr>
              <w:t>马力；驱动方式：四轮驱动（动力换档或动力换向）</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43000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23</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140</w:t>
            </w:r>
            <w:r>
              <w:rPr>
                <w:rFonts w:hint="eastAsia" w:hAnsi="宋体"/>
                <w:color w:val="000000"/>
                <w:kern w:val="0"/>
                <w:sz w:val="18"/>
                <w:szCs w:val="18"/>
              </w:rPr>
              <w:t>—</w:t>
            </w:r>
            <w:r>
              <w:rPr>
                <w:rFonts w:hAnsi="宋体"/>
                <w:color w:val="000000"/>
                <w:kern w:val="0"/>
                <w:sz w:val="18"/>
                <w:szCs w:val="18"/>
              </w:rPr>
              <w:t>160</w:t>
            </w:r>
            <w:r>
              <w:rPr>
                <w:rFonts w:hint="eastAsia" w:hAnsi="宋体"/>
                <w:color w:val="000000"/>
                <w:kern w:val="0"/>
                <w:sz w:val="18"/>
                <w:szCs w:val="18"/>
              </w:rPr>
              <w:t>马力四轮驱动拖拉机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140</w:t>
            </w:r>
            <w:r>
              <w:rPr>
                <w:rFonts w:hint="eastAsia" w:hAnsi="宋体"/>
                <w:color w:val="000000"/>
                <w:kern w:val="0"/>
                <w:sz w:val="18"/>
                <w:szCs w:val="18"/>
              </w:rPr>
              <w:t>马力≤功率＜</w:t>
            </w:r>
            <w:r>
              <w:rPr>
                <w:rFonts w:hAnsi="宋体"/>
                <w:color w:val="000000"/>
                <w:kern w:val="0"/>
                <w:sz w:val="18"/>
                <w:szCs w:val="18"/>
              </w:rPr>
              <w:t>160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50000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24</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140</w:t>
            </w:r>
            <w:r>
              <w:rPr>
                <w:rFonts w:hint="eastAsia" w:hAnsi="宋体"/>
                <w:color w:val="000000"/>
                <w:kern w:val="0"/>
                <w:sz w:val="18"/>
                <w:szCs w:val="18"/>
              </w:rPr>
              <w:t>—</w:t>
            </w:r>
            <w:r>
              <w:rPr>
                <w:rFonts w:hAnsi="宋体"/>
                <w:color w:val="000000"/>
                <w:kern w:val="0"/>
                <w:sz w:val="18"/>
                <w:szCs w:val="18"/>
              </w:rPr>
              <w:t>160</w:t>
            </w:r>
            <w:r>
              <w:rPr>
                <w:rFonts w:hint="eastAsia" w:hAnsi="宋体"/>
                <w:color w:val="000000"/>
                <w:kern w:val="0"/>
                <w:sz w:val="18"/>
                <w:szCs w:val="18"/>
              </w:rPr>
              <w:t>马力四轮驱动拖拉机（动力换档或动力换向）</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140</w:t>
            </w:r>
            <w:r>
              <w:rPr>
                <w:rFonts w:hint="eastAsia" w:hAnsi="宋体"/>
                <w:color w:val="000000"/>
                <w:kern w:val="0"/>
                <w:sz w:val="18"/>
                <w:szCs w:val="18"/>
              </w:rPr>
              <w:t>马力≤功率＜</w:t>
            </w:r>
            <w:r>
              <w:rPr>
                <w:rFonts w:hAnsi="宋体"/>
                <w:color w:val="000000"/>
                <w:kern w:val="0"/>
                <w:sz w:val="18"/>
                <w:szCs w:val="18"/>
              </w:rPr>
              <w:t>160</w:t>
            </w:r>
            <w:r>
              <w:rPr>
                <w:rFonts w:hint="eastAsia" w:hAnsi="宋体"/>
                <w:color w:val="000000"/>
                <w:kern w:val="0"/>
                <w:sz w:val="18"/>
                <w:szCs w:val="18"/>
              </w:rPr>
              <w:t>马力；驱动方式：四轮驱动（动力换档或动力换向）</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55000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25</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160</w:t>
            </w:r>
            <w:r>
              <w:rPr>
                <w:rFonts w:hint="eastAsia" w:hAnsi="宋体"/>
                <w:color w:val="000000"/>
                <w:kern w:val="0"/>
                <w:sz w:val="18"/>
                <w:szCs w:val="18"/>
              </w:rPr>
              <w:t>—</w:t>
            </w:r>
            <w:r>
              <w:rPr>
                <w:rFonts w:hAnsi="宋体"/>
                <w:color w:val="000000"/>
                <w:kern w:val="0"/>
                <w:sz w:val="18"/>
                <w:szCs w:val="18"/>
              </w:rPr>
              <w:t>180</w:t>
            </w:r>
            <w:r>
              <w:rPr>
                <w:rFonts w:hint="eastAsia" w:hAnsi="宋体"/>
                <w:color w:val="000000"/>
                <w:kern w:val="0"/>
                <w:sz w:val="18"/>
                <w:szCs w:val="18"/>
              </w:rPr>
              <w:t>马力四轮驱动拖拉机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160</w:t>
            </w:r>
            <w:r>
              <w:rPr>
                <w:rFonts w:hint="eastAsia" w:hAnsi="宋体"/>
                <w:color w:val="000000"/>
                <w:kern w:val="0"/>
                <w:sz w:val="18"/>
                <w:szCs w:val="18"/>
              </w:rPr>
              <w:t>马力≤功率＜</w:t>
            </w:r>
            <w:r>
              <w:rPr>
                <w:rFonts w:hAnsi="宋体"/>
                <w:color w:val="000000"/>
                <w:kern w:val="0"/>
                <w:sz w:val="18"/>
                <w:szCs w:val="18"/>
              </w:rPr>
              <w:t>180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58000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26</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160</w:t>
            </w:r>
            <w:r>
              <w:rPr>
                <w:rFonts w:hint="eastAsia" w:hAnsi="宋体"/>
                <w:color w:val="000000"/>
                <w:kern w:val="0"/>
                <w:sz w:val="18"/>
                <w:szCs w:val="18"/>
              </w:rPr>
              <w:t>—</w:t>
            </w:r>
            <w:r>
              <w:rPr>
                <w:rFonts w:hAnsi="宋体"/>
                <w:color w:val="000000"/>
                <w:kern w:val="0"/>
                <w:sz w:val="18"/>
                <w:szCs w:val="18"/>
              </w:rPr>
              <w:t>180</w:t>
            </w:r>
            <w:r>
              <w:rPr>
                <w:rFonts w:hint="eastAsia" w:hAnsi="宋体"/>
                <w:color w:val="000000"/>
                <w:kern w:val="0"/>
                <w:sz w:val="18"/>
                <w:szCs w:val="18"/>
              </w:rPr>
              <w:t>马力四轮驱动拖拉机（动力换档或动力换向）</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160</w:t>
            </w:r>
            <w:r>
              <w:rPr>
                <w:rFonts w:hint="eastAsia" w:hAnsi="宋体"/>
                <w:color w:val="000000"/>
                <w:kern w:val="0"/>
                <w:sz w:val="18"/>
                <w:szCs w:val="18"/>
              </w:rPr>
              <w:t>马力≤功率＜</w:t>
            </w:r>
            <w:r>
              <w:rPr>
                <w:rFonts w:hAnsi="宋体"/>
                <w:color w:val="000000"/>
                <w:kern w:val="0"/>
                <w:sz w:val="18"/>
                <w:szCs w:val="18"/>
              </w:rPr>
              <w:t>180</w:t>
            </w:r>
            <w:r>
              <w:rPr>
                <w:rFonts w:hint="eastAsia" w:hAnsi="宋体"/>
                <w:color w:val="000000"/>
                <w:kern w:val="0"/>
                <w:sz w:val="18"/>
                <w:szCs w:val="18"/>
              </w:rPr>
              <w:t>马力；驱动方式：四轮驱动（动力换档或动力换向）</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62000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27</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180</w:t>
            </w:r>
            <w:r>
              <w:rPr>
                <w:rFonts w:hint="eastAsia" w:hAnsi="宋体"/>
                <w:color w:val="000000"/>
                <w:kern w:val="0"/>
                <w:sz w:val="18"/>
                <w:szCs w:val="18"/>
              </w:rPr>
              <w:t>—</w:t>
            </w:r>
            <w:r>
              <w:rPr>
                <w:rFonts w:hAnsi="宋体"/>
                <w:color w:val="000000"/>
                <w:kern w:val="0"/>
                <w:sz w:val="18"/>
                <w:szCs w:val="18"/>
              </w:rPr>
              <w:t>200</w:t>
            </w:r>
            <w:r>
              <w:rPr>
                <w:rFonts w:hint="eastAsia" w:hAnsi="宋体"/>
                <w:color w:val="000000"/>
                <w:kern w:val="0"/>
                <w:sz w:val="18"/>
                <w:szCs w:val="18"/>
              </w:rPr>
              <w:t>马力四轮驱动拖拉机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180</w:t>
            </w:r>
            <w:r>
              <w:rPr>
                <w:rFonts w:hint="eastAsia" w:hAnsi="宋体"/>
                <w:color w:val="000000"/>
                <w:kern w:val="0"/>
                <w:sz w:val="18"/>
                <w:szCs w:val="18"/>
              </w:rPr>
              <w:t>马力≤功率＜</w:t>
            </w:r>
            <w:r>
              <w:rPr>
                <w:rFonts w:hAnsi="宋体"/>
                <w:color w:val="000000"/>
                <w:kern w:val="0"/>
                <w:sz w:val="18"/>
                <w:szCs w:val="18"/>
              </w:rPr>
              <w:t>200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64000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28</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180</w:t>
            </w:r>
            <w:r>
              <w:rPr>
                <w:rFonts w:hint="eastAsia" w:hAnsi="宋体"/>
                <w:color w:val="000000"/>
                <w:kern w:val="0"/>
                <w:sz w:val="18"/>
                <w:szCs w:val="18"/>
              </w:rPr>
              <w:t>—</w:t>
            </w:r>
            <w:r>
              <w:rPr>
                <w:rFonts w:hAnsi="宋体"/>
                <w:color w:val="000000"/>
                <w:kern w:val="0"/>
                <w:sz w:val="18"/>
                <w:szCs w:val="18"/>
              </w:rPr>
              <w:t>200</w:t>
            </w:r>
            <w:r>
              <w:rPr>
                <w:rFonts w:hint="eastAsia" w:hAnsi="宋体"/>
                <w:color w:val="000000"/>
                <w:kern w:val="0"/>
                <w:sz w:val="18"/>
                <w:szCs w:val="18"/>
              </w:rPr>
              <w:t>马力四轮驱动拖拉机（动力换档或动力换向）</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Ansi="宋体"/>
                <w:color w:val="000000"/>
                <w:kern w:val="0"/>
                <w:sz w:val="18"/>
                <w:szCs w:val="18"/>
              </w:rPr>
              <w:t>180</w:t>
            </w:r>
            <w:r>
              <w:rPr>
                <w:rFonts w:hint="eastAsia" w:hAnsi="宋体"/>
                <w:color w:val="000000"/>
                <w:kern w:val="0"/>
                <w:sz w:val="18"/>
                <w:szCs w:val="18"/>
              </w:rPr>
              <w:t>马力≤功率＜</w:t>
            </w:r>
            <w:r>
              <w:rPr>
                <w:rFonts w:hAnsi="宋体"/>
                <w:color w:val="000000"/>
                <w:kern w:val="0"/>
                <w:sz w:val="18"/>
                <w:szCs w:val="18"/>
              </w:rPr>
              <w:t>200</w:t>
            </w:r>
            <w:r>
              <w:rPr>
                <w:rFonts w:hint="eastAsia" w:hAnsi="宋体"/>
                <w:color w:val="000000"/>
                <w:kern w:val="0"/>
                <w:sz w:val="18"/>
                <w:szCs w:val="18"/>
              </w:rPr>
              <w:t>马力；驱动方式：四轮驱动（动力换档或动力换向）</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68000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29</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200</w:t>
            </w:r>
            <w:r>
              <w:rPr>
                <w:rFonts w:hint="eastAsia" w:hAnsi="宋体"/>
                <w:color w:val="000000"/>
                <w:kern w:val="0"/>
                <w:sz w:val="18"/>
                <w:szCs w:val="18"/>
              </w:rPr>
              <w:t>马力及以上四轮驱动拖拉机</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200</w:t>
            </w:r>
            <w:r>
              <w:rPr>
                <w:rFonts w:hint="eastAsia" w:hAnsi="宋体"/>
                <w:color w:val="000000"/>
                <w:kern w:val="0"/>
                <w:sz w:val="18"/>
                <w:szCs w:val="18"/>
              </w:rPr>
              <w:t>马力；驱动方式：四轮驱动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95000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30</w:t>
            </w:r>
          </w:p>
        </w:tc>
        <w:tc>
          <w:tcPr>
            <w:tcW w:w="1276"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动力机械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拖拉机</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轮式拖拉机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200</w:t>
            </w:r>
            <w:r>
              <w:rPr>
                <w:rFonts w:hint="eastAsia" w:hAnsi="宋体"/>
                <w:color w:val="000000"/>
                <w:kern w:val="0"/>
                <w:sz w:val="18"/>
                <w:szCs w:val="18"/>
              </w:rPr>
              <w:t>马力及以上四轮驱动拖拉机（动力换档或动力换向）</w:t>
            </w:r>
          </w:p>
        </w:tc>
        <w:tc>
          <w:tcPr>
            <w:tcW w:w="2693"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200</w:t>
            </w:r>
            <w:r>
              <w:rPr>
                <w:rFonts w:hint="eastAsia" w:hAnsi="宋体"/>
                <w:color w:val="000000"/>
                <w:kern w:val="0"/>
                <w:sz w:val="18"/>
                <w:szCs w:val="18"/>
              </w:rPr>
              <w:t>马力；驱动方式：四轮驱动（动力换档或动力换向）</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喷杆喷雾机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12m</w:t>
            </w:r>
            <w:r>
              <w:rPr>
                <w:rFonts w:hint="eastAsia" w:hAnsi="宋体"/>
                <w:color w:val="000000"/>
                <w:kern w:val="0"/>
                <w:sz w:val="18"/>
                <w:szCs w:val="18"/>
              </w:rPr>
              <w:t>以下悬挂及牵引式喷杆喷雾机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喷幅＜</w:t>
            </w:r>
            <w:r>
              <w:rPr>
                <w:rFonts w:hAnsi="宋体"/>
                <w:color w:val="000000"/>
                <w:kern w:val="0"/>
                <w:sz w:val="18"/>
                <w:szCs w:val="18"/>
              </w:rPr>
              <w:t>12m</w:t>
            </w:r>
            <w:r>
              <w:rPr>
                <w:rFonts w:hint="eastAsia" w:hAnsi="宋体"/>
                <w:color w:val="000000"/>
                <w:kern w:val="0"/>
                <w:sz w:val="18"/>
                <w:szCs w:val="18"/>
              </w:rPr>
              <w:t>；形式：悬挂及牵引式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900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喷杆喷雾机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12</w:t>
            </w:r>
            <w:r>
              <w:rPr>
                <w:rFonts w:hint="eastAsia" w:hAnsi="宋体"/>
                <w:color w:val="000000"/>
                <w:kern w:val="0"/>
                <w:sz w:val="18"/>
                <w:szCs w:val="18"/>
              </w:rPr>
              <w:t>—</w:t>
            </w:r>
            <w:r>
              <w:rPr>
                <w:rFonts w:hAnsi="宋体"/>
                <w:color w:val="000000"/>
                <w:kern w:val="0"/>
                <w:sz w:val="18"/>
                <w:szCs w:val="18"/>
              </w:rPr>
              <w:t>18m</w:t>
            </w:r>
            <w:r>
              <w:rPr>
                <w:rFonts w:hint="eastAsia" w:hAnsi="宋体"/>
                <w:color w:val="000000"/>
                <w:kern w:val="0"/>
                <w:sz w:val="18"/>
                <w:szCs w:val="18"/>
              </w:rPr>
              <w:t>悬挂及牵引式喷杆喷雾机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12m</w:t>
            </w:r>
            <w:r>
              <w:rPr>
                <w:rFonts w:hint="eastAsia" w:hAnsi="宋体"/>
                <w:color w:val="000000"/>
                <w:kern w:val="0"/>
                <w:sz w:val="18"/>
                <w:szCs w:val="18"/>
              </w:rPr>
              <w:t>≤喷幅＜</w:t>
            </w:r>
            <w:r>
              <w:rPr>
                <w:rFonts w:hAnsi="宋体"/>
                <w:color w:val="000000"/>
                <w:kern w:val="0"/>
                <w:sz w:val="18"/>
                <w:szCs w:val="18"/>
              </w:rPr>
              <w:t>18m</w:t>
            </w:r>
            <w:r>
              <w:rPr>
                <w:rFonts w:hint="eastAsia" w:hAnsi="宋体"/>
                <w:color w:val="000000"/>
                <w:kern w:val="0"/>
                <w:sz w:val="18"/>
                <w:szCs w:val="18"/>
              </w:rPr>
              <w:t>；形式：悬挂及牵引式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2200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喷杆喷雾机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18m</w:t>
            </w:r>
            <w:r>
              <w:rPr>
                <w:rFonts w:hint="eastAsia" w:hAnsi="宋体"/>
                <w:color w:val="000000"/>
                <w:kern w:val="0"/>
                <w:sz w:val="18"/>
                <w:szCs w:val="18"/>
              </w:rPr>
              <w:t>及以上悬挂及牵引式喷杆喷雾机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喷幅≥</w:t>
            </w:r>
            <w:r>
              <w:rPr>
                <w:rFonts w:hAnsi="宋体"/>
                <w:color w:val="000000"/>
                <w:kern w:val="0"/>
                <w:sz w:val="18"/>
                <w:szCs w:val="18"/>
              </w:rPr>
              <w:t>18m</w:t>
            </w:r>
            <w:r>
              <w:rPr>
                <w:rFonts w:hint="eastAsia" w:hAnsi="宋体"/>
                <w:color w:val="000000"/>
                <w:kern w:val="0"/>
                <w:sz w:val="18"/>
                <w:szCs w:val="18"/>
              </w:rPr>
              <w:t>；形式：悬挂及牵引式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5000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喷杆喷雾机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18</w:t>
            </w:r>
            <w:r>
              <w:rPr>
                <w:rFonts w:hint="eastAsia" w:hAnsi="宋体"/>
                <w:color w:val="000000"/>
                <w:kern w:val="0"/>
                <w:sz w:val="18"/>
                <w:szCs w:val="18"/>
              </w:rPr>
              <w:t>马力以下自走式喷杆喷雾机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18</w:t>
            </w:r>
            <w:r>
              <w:rPr>
                <w:rFonts w:hint="eastAsia" w:hAnsi="宋体"/>
                <w:color w:val="000000"/>
                <w:kern w:val="0"/>
                <w:sz w:val="18"/>
                <w:szCs w:val="18"/>
              </w:rPr>
              <w:t>马力；形式：自走式，四轮驱动、四轮转向</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4000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喷杆喷雾机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18</w:t>
            </w:r>
            <w:r>
              <w:rPr>
                <w:rFonts w:hint="eastAsia" w:hAnsi="宋体"/>
                <w:color w:val="000000"/>
                <w:kern w:val="0"/>
                <w:sz w:val="18"/>
                <w:szCs w:val="18"/>
              </w:rPr>
              <w:t>—</w:t>
            </w:r>
            <w:r>
              <w:rPr>
                <w:rFonts w:hAnsi="宋体"/>
                <w:color w:val="000000"/>
                <w:kern w:val="0"/>
                <w:sz w:val="18"/>
                <w:szCs w:val="18"/>
              </w:rPr>
              <w:t>50</w:t>
            </w:r>
            <w:r>
              <w:rPr>
                <w:rFonts w:hint="eastAsia" w:hAnsi="宋体"/>
                <w:color w:val="000000"/>
                <w:kern w:val="0"/>
                <w:sz w:val="18"/>
                <w:szCs w:val="18"/>
              </w:rPr>
              <w:t>马力自走式喷杆喷雾机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18</w:t>
            </w:r>
            <w:r>
              <w:rPr>
                <w:rFonts w:hint="eastAsia" w:hAnsi="宋体"/>
                <w:color w:val="000000"/>
                <w:kern w:val="0"/>
                <w:sz w:val="18"/>
                <w:szCs w:val="18"/>
              </w:rPr>
              <w:t>马力≤功率＜</w:t>
            </w:r>
            <w:r>
              <w:rPr>
                <w:rFonts w:hAnsi="宋体"/>
                <w:color w:val="000000"/>
                <w:kern w:val="0"/>
                <w:sz w:val="18"/>
                <w:szCs w:val="18"/>
              </w:rPr>
              <w:t>50</w:t>
            </w:r>
            <w:r>
              <w:rPr>
                <w:rFonts w:hint="eastAsia" w:hAnsi="宋体"/>
                <w:color w:val="000000"/>
                <w:kern w:val="0"/>
                <w:sz w:val="18"/>
                <w:szCs w:val="18"/>
              </w:rPr>
              <w:t>马力；自走式，四轮驱动、四轮转向</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20000</w:t>
            </w:r>
          </w:p>
        </w:tc>
      </w:tr>
      <w:tr>
        <w:tblPrEx>
          <w:tblLayout w:type="fixed"/>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喷杆喷雾机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50-100</w:t>
            </w:r>
            <w:r>
              <w:rPr>
                <w:rFonts w:hint="eastAsia" w:hAnsi="宋体"/>
                <w:color w:val="000000"/>
                <w:kern w:val="0"/>
                <w:sz w:val="18"/>
                <w:szCs w:val="18"/>
              </w:rPr>
              <w:t>马力自走式喷杆喷雾机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50</w:t>
            </w:r>
            <w:r>
              <w:rPr>
                <w:rFonts w:hint="eastAsia" w:hAnsi="宋体"/>
                <w:color w:val="000000"/>
                <w:kern w:val="0"/>
                <w:sz w:val="18"/>
                <w:szCs w:val="18"/>
              </w:rPr>
              <w:t>马力≤功率＜</w:t>
            </w:r>
            <w:r>
              <w:rPr>
                <w:rFonts w:hAnsi="宋体"/>
                <w:color w:val="000000"/>
                <w:kern w:val="0"/>
                <w:sz w:val="18"/>
                <w:szCs w:val="18"/>
              </w:rPr>
              <w:t>100</w:t>
            </w:r>
            <w:r>
              <w:rPr>
                <w:rFonts w:hint="eastAsia" w:hAnsi="宋体"/>
                <w:color w:val="000000"/>
                <w:kern w:val="0"/>
                <w:sz w:val="18"/>
                <w:szCs w:val="18"/>
              </w:rPr>
              <w:t>马力；自走式，四轮驱动、四轮转向</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24000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7</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喷杆喷雾机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100</w:t>
            </w:r>
            <w:r>
              <w:rPr>
                <w:rFonts w:hint="eastAsia" w:hAnsi="宋体"/>
                <w:color w:val="000000"/>
                <w:kern w:val="0"/>
                <w:sz w:val="18"/>
                <w:szCs w:val="18"/>
              </w:rPr>
              <w:t>马力及以上自走式喷杆喷雾机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100</w:t>
            </w:r>
            <w:r>
              <w:rPr>
                <w:rFonts w:hint="eastAsia" w:hAnsi="宋体"/>
                <w:color w:val="000000"/>
                <w:kern w:val="0"/>
                <w:sz w:val="18"/>
                <w:szCs w:val="18"/>
              </w:rPr>
              <w:t>马力；自走式，四轮驱动、四轮转向</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24000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动力喷雾机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动力喷雾机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动力喷雾机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290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动力喷雾机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自走式喷雾机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自走式喷雾机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深松机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铲及以下深松机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深松部件</w:t>
            </w:r>
            <w:r>
              <w:rPr>
                <w:rFonts w:hAnsi="宋体"/>
                <w:color w:val="000000"/>
                <w:kern w:val="0"/>
                <w:sz w:val="18"/>
                <w:szCs w:val="18"/>
              </w:rPr>
              <w:t>3</w:t>
            </w:r>
            <w:r>
              <w:rPr>
                <w:rFonts w:hint="eastAsia" w:hAnsi="宋体"/>
                <w:color w:val="000000"/>
                <w:kern w:val="0"/>
                <w:sz w:val="18"/>
                <w:szCs w:val="18"/>
              </w:rPr>
              <w:t>个及以下</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1170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深松机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w:t>
            </w:r>
            <w:r>
              <w:rPr>
                <w:rFonts w:hAnsi="宋体"/>
                <w:color w:val="000000"/>
                <w:kern w:val="0"/>
                <w:sz w:val="18"/>
                <w:szCs w:val="18"/>
              </w:rPr>
              <w:t>5</w:t>
            </w:r>
            <w:r>
              <w:rPr>
                <w:rFonts w:hint="eastAsia" w:hAnsi="宋体"/>
                <w:color w:val="000000"/>
                <w:kern w:val="0"/>
                <w:sz w:val="18"/>
                <w:szCs w:val="18"/>
              </w:rPr>
              <w:t>铲深松机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深松部件</w:t>
            </w:r>
            <w:r>
              <w:rPr>
                <w:rFonts w:hAnsi="宋体"/>
                <w:color w:val="000000"/>
                <w:kern w:val="0"/>
                <w:sz w:val="18"/>
                <w:szCs w:val="18"/>
              </w:rPr>
              <w:t>4</w:t>
            </w:r>
            <w:r>
              <w:rPr>
                <w:rFonts w:hint="eastAsia" w:hAnsi="宋体"/>
                <w:color w:val="000000"/>
                <w:kern w:val="0"/>
                <w:sz w:val="18"/>
                <w:szCs w:val="18"/>
              </w:rPr>
              <w:t>—</w:t>
            </w:r>
            <w:r>
              <w:rPr>
                <w:rFonts w:hAnsi="宋体"/>
                <w:color w:val="000000"/>
                <w:kern w:val="0"/>
                <w:sz w:val="18"/>
                <w:szCs w:val="18"/>
              </w:rPr>
              <w:t>5</w:t>
            </w:r>
            <w:r>
              <w:rPr>
                <w:rFonts w:hint="eastAsia" w:hAnsi="宋体"/>
                <w:color w:val="000000"/>
                <w:kern w:val="0"/>
                <w:sz w:val="18"/>
                <w:szCs w:val="18"/>
              </w:rPr>
              <w:t>个</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1800</w:t>
            </w:r>
          </w:p>
        </w:tc>
      </w:tr>
      <w:tr>
        <w:tblPrEx>
          <w:tblLayout w:type="fixed"/>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深松机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w:t>
            </w:r>
            <w:r>
              <w:rPr>
                <w:rFonts w:hint="eastAsia" w:hAnsi="宋体"/>
                <w:color w:val="000000"/>
                <w:kern w:val="0"/>
                <w:sz w:val="18"/>
                <w:szCs w:val="18"/>
              </w:rPr>
              <w:t>铲及以上深松机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深松部件</w:t>
            </w:r>
            <w:r>
              <w:rPr>
                <w:rFonts w:hAnsi="宋体"/>
                <w:color w:val="000000"/>
                <w:kern w:val="0"/>
                <w:sz w:val="18"/>
                <w:szCs w:val="18"/>
              </w:rPr>
              <w:t>6</w:t>
            </w:r>
            <w:r>
              <w:rPr>
                <w:rFonts w:hint="eastAsia" w:hAnsi="宋体"/>
                <w:color w:val="000000"/>
                <w:kern w:val="0"/>
                <w:sz w:val="18"/>
                <w:szCs w:val="18"/>
              </w:rPr>
              <w:t>个及以上</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2400</w:t>
            </w:r>
          </w:p>
        </w:tc>
      </w:tr>
      <w:tr>
        <w:tblPrEx>
          <w:tblLayout w:type="fixed"/>
          <w:tblCellMar>
            <w:top w:w="0" w:type="dxa"/>
            <w:left w:w="28" w:type="dxa"/>
            <w:bottom w:w="0" w:type="dxa"/>
            <w:right w:w="28" w:type="dxa"/>
          </w:tblCellMar>
        </w:tblPrEx>
        <w:trPr>
          <w:gridAfter w:val="1"/>
          <w:wAfter w:w="469" w:type="dxa"/>
          <w:trHeight w:val="283"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深松机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铲及以下振动式深松机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振动式；深松部件</w:t>
            </w:r>
            <w:r>
              <w:rPr>
                <w:rFonts w:hAnsi="宋体"/>
                <w:color w:val="000000"/>
                <w:kern w:val="0"/>
                <w:sz w:val="18"/>
                <w:szCs w:val="18"/>
              </w:rPr>
              <w:t>3</w:t>
            </w:r>
            <w:r>
              <w:rPr>
                <w:rFonts w:hint="eastAsia" w:hAnsi="宋体"/>
                <w:color w:val="000000"/>
                <w:kern w:val="0"/>
                <w:sz w:val="18"/>
                <w:szCs w:val="18"/>
              </w:rPr>
              <w:t>个及以下</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2800</w:t>
            </w:r>
          </w:p>
        </w:tc>
      </w:tr>
      <w:tr>
        <w:tblPrEx>
          <w:tblLayout w:type="fixed"/>
          <w:tblCellMar>
            <w:top w:w="0" w:type="dxa"/>
            <w:left w:w="28" w:type="dxa"/>
            <w:bottom w:w="0" w:type="dxa"/>
            <w:right w:w="28" w:type="dxa"/>
          </w:tblCellMar>
        </w:tblPrEx>
        <w:trPr>
          <w:gridAfter w:val="1"/>
          <w:wAfter w:w="469" w:type="dxa"/>
          <w:trHeight w:val="283"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深松机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w:t>
            </w:r>
            <w:r>
              <w:rPr>
                <w:rFonts w:hAnsi="宋体"/>
                <w:color w:val="000000"/>
                <w:kern w:val="0"/>
                <w:sz w:val="18"/>
                <w:szCs w:val="18"/>
              </w:rPr>
              <w:t>5</w:t>
            </w:r>
            <w:r>
              <w:rPr>
                <w:rFonts w:hint="eastAsia" w:hAnsi="宋体"/>
                <w:color w:val="000000"/>
                <w:kern w:val="0"/>
                <w:sz w:val="18"/>
                <w:szCs w:val="18"/>
              </w:rPr>
              <w:t>铲振动式深松机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振动式；深松部件</w:t>
            </w:r>
            <w:r>
              <w:rPr>
                <w:rFonts w:hAnsi="宋体"/>
                <w:color w:val="000000"/>
                <w:kern w:val="0"/>
                <w:sz w:val="18"/>
                <w:szCs w:val="18"/>
              </w:rPr>
              <w:t>4</w:t>
            </w:r>
            <w:r>
              <w:rPr>
                <w:rFonts w:hint="eastAsia" w:hAnsi="宋体"/>
                <w:color w:val="000000"/>
                <w:kern w:val="0"/>
                <w:sz w:val="18"/>
                <w:szCs w:val="18"/>
              </w:rPr>
              <w:t>—</w:t>
            </w:r>
            <w:r>
              <w:rPr>
                <w:rFonts w:hAnsi="宋体"/>
                <w:color w:val="000000"/>
                <w:kern w:val="0"/>
                <w:sz w:val="18"/>
                <w:szCs w:val="18"/>
              </w:rPr>
              <w:t>5</w:t>
            </w:r>
            <w:r>
              <w:rPr>
                <w:rFonts w:hint="eastAsia" w:hAnsi="宋体"/>
                <w:color w:val="000000"/>
                <w:kern w:val="0"/>
                <w:sz w:val="18"/>
                <w:szCs w:val="18"/>
              </w:rPr>
              <w:t>个</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3000</w:t>
            </w:r>
          </w:p>
        </w:tc>
      </w:tr>
      <w:tr>
        <w:tblPrEx>
          <w:tblLayout w:type="fixed"/>
          <w:tblCellMar>
            <w:top w:w="0" w:type="dxa"/>
            <w:left w:w="28" w:type="dxa"/>
            <w:bottom w:w="0" w:type="dxa"/>
            <w:right w:w="28" w:type="dxa"/>
          </w:tblCellMar>
        </w:tblPrEx>
        <w:trPr>
          <w:gridAfter w:val="1"/>
          <w:wAfter w:w="469" w:type="dxa"/>
          <w:trHeight w:val="283"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深松机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w:t>
            </w:r>
            <w:r>
              <w:rPr>
                <w:rFonts w:hint="eastAsia" w:hAnsi="宋体"/>
                <w:color w:val="000000"/>
                <w:kern w:val="0"/>
                <w:sz w:val="18"/>
                <w:szCs w:val="18"/>
              </w:rPr>
              <w:t>铲及以上振动式深松机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振动式；深松部件</w:t>
            </w:r>
            <w:r>
              <w:rPr>
                <w:rFonts w:hAnsi="宋体"/>
                <w:color w:val="000000"/>
                <w:kern w:val="0"/>
                <w:sz w:val="18"/>
                <w:szCs w:val="18"/>
              </w:rPr>
              <w:t>6</w:t>
            </w:r>
            <w:r>
              <w:rPr>
                <w:rFonts w:hint="eastAsia" w:hAnsi="宋体"/>
                <w:color w:val="000000"/>
                <w:kern w:val="0"/>
                <w:sz w:val="18"/>
                <w:szCs w:val="18"/>
              </w:rPr>
              <w:t>个及以上</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4000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tcPr>
          <w:p>
            <w:pPr>
              <w:rPr>
                <w:rFonts w:hAnsi="宋体"/>
                <w:color w:val="000000"/>
                <w:kern w:val="0"/>
                <w:sz w:val="18"/>
                <w:szCs w:val="18"/>
              </w:rPr>
            </w:pPr>
            <w:r>
              <w:rPr>
                <w:rFonts w:hint="eastAsia" w:hAnsi="宋体"/>
                <w:color w:val="000000"/>
                <w:kern w:val="0"/>
                <w:sz w:val="18"/>
                <w:szCs w:val="18"/>
              </w:rPr>
              <w:t>中耕机械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田园管理机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4kW</w:t>
            </w:r>
            <w:r>
              <w:rPr>
                <w:rFonts w:hint="eastAsia" w:hAnsi="宋体"/>
                <w:color w:val="000000"/>
                <w:kern w:val="0"/>
                <w:sz w:val="18"/>
                <w:szCs w:val="18"/>
              </w:rPr>
              <w:t>以下田园管理机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配套功率＜</w:t>
            </w:r>
            <w:r>
              <w:rPr>
                <w:rFonts w:hAnsi="宋体"/>
                <w:color w:val="000000"/>
                <w:kern w:val="0"/>
                <w:sz w:val="18"/>
                <w:szCs w:val="18"/>
              </w:rPr>
              <w:t>4kW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tcPr>
          <w:p>
            <w:pPr>
              <w:rPr>
                <w:rFonts w:hAnsi="宋体"/>
                <w:color w:val="000000"/>
                <w:kern w:val="0"/>
                <w:sz w:val="18"/>
                <w:szCs w:val="18"/>
              </w:rPr>
            </w:pPr>
            <w:r>
              <w:rPr>
                <w:rFonts w:hint="eastAsia" w:hAnsi="宋体"/>
                <w:color w:val="000000"/>
                <w:kern w:val="0"/>
                <w:sz w:val="18"/>
                <w:szCs w:val="18"/>
              </w:rPr>
              <w:t>中耕机械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田园管理机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4kW</w:t>
            </w:r>
            <w:r>
              <w:rPr>
                <w:rFonts w:hint="eastAsia" w:hAnsi="宋体"/>
                <w:color w:val="000000"/>
                <w:kern w:val="0"/>
                <w:sz w:val="18"/>
                <w:szCs w:val="18"/>
              </w:rPr>
              <w:t>及以上田园管理机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配套功率≥</w:t>
            </w:r>
            <w:r>
              <w:rPr>
                <w:rFonts w:hAnsi="宋体"/>
                <w:color w:val="000000"/>
                <w:kern w:val="0"/>
                <w:sz w:val="18"/>
                <w:szCs w:val="18"/>
              </w:rPr>
              <w:t>4kW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600</w:t>
            </w:r>
          </w:p>
        </w:tc>
      </w:tr>
      <w:tr>
        <w:tblPrEx>
          <w:tblLayout w:type="fixed"/>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条播机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7</w:t>
            </w:r>
            <w:r>
              <w:rPr>
                <w:rFonts w:hint="eastAsia" w:hAnsi="宋体"/>
                <w:color w:val="000000"/>
                <w:kern w:val="0"/>
                <w:sz w:val="18"/>
                <w:szCs w:val="18"/>
              </w:rPr>
              <w:t>—</w:t>
            </w:r>
            <w:r>
              <w:rPr>
                <w:rFonts w:hAnsi="宋体"/>
                <w:color w:val="000000"/>
                <w:kern w:val="0"/>
                <w:sz w:val="18"/>
                <w:szCs w:val="18"/>
              </w:rPr>
              <w:t>11</w:t>
            </w:r>
            <w:r>
              <w:rPr>
                <w:rFonts w:hint="eastAsia" w:hAnsi="宋体"/>
                <w:color w:val="000000"/>
                <w:kern w:val="0"/>
                <w:sz w:val="18"/>
                <w:szCs w:val="18"/>
              </w:rPr>
              <w:t>行条播机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7</w:t>
            </w:r>
            <w:r>
              <w:rPr>
                <w:rFonts w:hint="eastAsia" w:hAnsi="宋体"/>
                <w:color w:val="000000"/>
                <w:kern w:val="0"/>
                <w:sz w:val="18"/>
                <w:szCs w:val="18"/>
              </w:rPr>
              <w:t>行≤播种行数≤</w:t>
            </w:r>
            <w:r>
              <w:rPr>
                <w:rFonts w:hAnsi="宋体"/>
                <w:color w:val="000000"/>
                <w:kern w:val="0"/>
                <w:sz w:val="18"/>
                <w:szCs w:val="18"/>
              </w:rPr>
              <w:t>11</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800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条播机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12</w:t>
            </w:r>
            <w:r>
              <w:rPr>
                <w:rFonts w:hint="eastAsia" w:hAnsi="宋体"/>
                <w:color w:val="000000"/>
                <w:kern w:val="0"/>
                <w:sz w:val="18"/>
                <w:szCs w:val="18"/>
              </w:rPr>
              <w:t>—</w:t>
            </w:r>
            <w:r>
              <w:rPr>
                <w:rFonts w:hAnsi="宋体"/>
                <w:color w:val="000000"/>
                <w:kern w:val="0"/>
                <w:sz w:val="18"/>
                <w:szCs w:val="18"/>
              </w:rPr>
              <w:t>18</w:t>
            </w:r>
            <w:r>
              <w:rPr>
                <w:rFonts w:hint="eastAsia" w:hAnsi="宋体"/>
                <w:color w:val="000000"/>
                <w:kern w:val="0"/>
                <w:sz w:val="18"/>
                <w:szCs w:val="18"/>
              </w:rPr>
              <w:t>行条播机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12</w:t>
            </w:r>
            <w:r>
              <w:rPr>
                <w:rFonts w:hint="eastAsia" w:hAnsi="宋体"/>
                <w:color w:val="000000"/>
                <w:kern w:val="0"/>
                <w:sz w:val="18"/>
                <w:szCs w:val="18"/>
              </w:rPr>
              <w:t>行≤播种行数≤</w:t>
            </w:r>
            <w:r>
              <w:rPr>
                <w:rFonts w:hAnsi="宋体"/>
                <w:color w:val="000000"/>
                <w:kern w:val="0"/>
                <w:sz w:val="18"/>
                <w:szCs w:val="18"/>
              </w:rPr>
              <w:t>18</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1200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条播机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19</w:t>
            </w:r>
            <w:r>
              <w:rPr>
                <w:rFonts w:hint="eastAsia" w:hAnsi="宋体"/>
                <w:color w:val="000000"/>
                <w:kern w:val="0"/>
                <w:sz w:val="18"/>
                <w:szCs w:val="18"/>
              </w:rPr>
              <w:t>—</w:t>
            </w:r>
            <w:r>
              <w:rPr>
                <w:rFonts w:hAnsi="宋体"/>
                <w:color w:val="000000"/>
                <w:kern w:val="0"/>
                <w:sz w:val="18"/>
                <w:szCs w:val="18"/>
              </w:rPr>
              <w:t>24</w:t>
            </w:r>
            <w:r>
              <w:rPr>
                <w:rFonts w:hint="eastAsia" w:hAnsi="宋体"/>
                <w:color w:val="000000"/>
                <w:kern w:val="0"/>
                <w:sz w:val="18"/>
                <w:szCs w:val="18"/>
              </w:rPr>
              <w:t>行条播机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19</w:t>
            </w:r>
            <w:r>
              <w:rPr>
                <w:rFonts w:hint="eastAsia" w:hAnsi="宋体"/>
                <w:color w:val="000000"/>
                <w:kern w:val="0"/>
                <w:sz w:val="18"/>
                <w:szCs w:val="18"/>
              </w:rPr>
              <w:t>行≤播种行数≤</w:t>
            </w:r>
            <w:r>
              <w:rPr>
                <w:rFonts w:hAnsi="宋体"/>
                <w:color w:val="000000"/>
                <w:kern w:val="0"/>
                <w:sz w:val="18"/>
                <w:szCs w:val="18"/>
              </w:rPr>
              <w:t>24</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3500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条播机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25</w:t>
            </w:r>
            <w:r>
              <w:rPr>
                <w:rFonts w:hint="eastAsia" w:hAnsi="宋体"/>
                <w:color w:val="000000"/>
                <w:kern w:val="0"/>
                <w:sz w:val="18"/>
                <w:szCs w:val="18"/>
              </w:rPr>
              <w:t>行及以上条播机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播种行数≥</w:t>
            </w:r>
            <w:r>
              <w:rPr>
                <w:rFonts w:hAnsi="宋体"/>
                <w:color w:val="000000"/>
                <w:kern w:val="0"/>
                <w:sz w:val="18"/>
                <w:szCs w:val="18"/>
              </w:rPr>
              <w:t>25</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5000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小粒种子播种机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普通小粒种子播种机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普通排种器</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480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小粒种子播种机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w:t>
            </w:r>
            <w:r>
              <w:rPr>
                <w:rFonts w:hAnsi="宋体"/>
                <w:color w:val="000000"/>
                <w:kern w:val="0"/>
                <w:sz w:val="18"/>
                <w:szCs w:val="18"/>
              </w:rPr>
              <w:t>5</w:t>
            </w:r>
            <w:r>
              <w:rPr>
                <w:rFonts w:hint="eastAsia" w:hAnsi="宋体"/>
                <w:color w:val="000000"/>
                <w:kern w:val="0"/>
                <w:sz w:val="18"/>
                <w:szCs w:val="18"/>
              </w:rPr>
              <w:t>行气力式小粒种子播种机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行≤播种行数≤</w:t>
            </w:r>
            <w:r>
              <w:rPr>
                <w:rFonts w:hAnsi="宋体"/>
                <w:color w:val="000000"/>
                <w:kern w:val="0"/>
                <w:sz w:val="18"/>
                <w:szCs w:val="18"/>
              </w:rPr>
              <w:t>5</w:t>
            </w:r>
            <w:r>
              <w:rPr>
                <w:rFonts w:hint="eastAsia" w:hAnsi="宋体"/>
                <w:color w:val="000000"/>
                <w:kern w:val="0"/>
                <w:sz w:val="18"/>
                <w:szCs w:val="18"/>
              </w:rPr>
              <w:t>行；施肥、播种等复式作业；排种器：气力式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w:t>
            </w:r>
          </w:p>
        </w:tc>
      </w:tr>
      <w:tr>
        <w:tblPrEx>
          <w:tblLayout w:type="fixed"/>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小粒种子播种机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w:t>
            </w:r>
            <w:r>
              <w:rPr>
                <w:rFonts w:hint="eastAsia" w:hAnsi="宋体"/>
                <w:color w:val="000000"/>
                <w:kern w:val="0"/>
                <w:sz w:val="18"/>
                <w:szCs w:val="18"/>
              </w:rPr>
              <w:t>行及以上气力式小粒种子播种机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播种行数≥</w:t>
            </w:r>
            <w:r>
              <w:rPr>
                <w:rFonts w:hAnsi="宋体"/>
                <w:color w:val="000000"/>
                <w:kern w:val="0"/>
                <w:sz w:val="18"/>
                <w:szCs w:val="18"/>
              </w:rPr>
              <w:t>6</w:t>
            </w:r>
            <w:r>
              <w:rPr>
                <w:rFonts w:hint="eastAsia" w:hAnsi="宋体"/>
                <w:color w:val="000000"/>
                <w:kern w:val="0"/>
                <w:sz w:val="18"/>
                <w:szCs w:val="18"/>
              </w:rPr>
              <w:t>行；施肥、播种等复式作业；排种器：气力式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4500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穴播机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普通</w:t>
            </w:r>
            <w:r>
              <w:rPr>
                <w:rFonts w:hAnsi="宋体"/>
                <w:color w:val="000000"/>
                <w:kern w:val="0"/>
                <w:sz w:val="18"/>
                <w:szCs w:val="18"/>
              </w:rPr>
              <w:t>2</w:t>
            </w:r>
            <w:r>
              <w:rPr>
                <w:rFonts w:hint="eastAsia" w:hAnsi="宋体"/>
                <w:color w:val="000000"/>
                <w:kern w:val="0"/>
                <w:sz w:val="18"/>
                <w:szCs w:val="18"/>
              </w:rPr>
              <w:t>—</w:t>
            </w:r>
            <w:r>
              <w:rPr>
                <w:rFonts w:hAnsi="宋体"/>
                <w:color w:val="000000"/>
                <w:kern w:val="0"/>
                <w:sz w:val="18"/>
                <w:szCs w:val="18"/>
              </w:rPr>
              <w:t>3</w:t>
            </w:r>
            <w:r>
              <w:rPr>
                <w:rFonts w:hint="eastAsia" w:hAnsi="宋体"/>
                <w:color w:val="000000"/>
                <w:kern w:val="0"/>
                <w:sz w:val="18"/>
                <w:szCs w:val="18"/>
              </w:rPr>
              <w:t>行穴播机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普通排种器；播种行数</w:t>
            </w:r>
            <w:r>
              <w:rPr>
                <w:rFonts w:hAnsi="宋体"/>
                <w:color w:val="000000"/>
                <w:kern w:val="0"/>
                <w:sz w:val="18"/>
                <w:szCs w:val="18"/>
              </w:rPr>
              <w:t>2</w:t>
            </w:r>
            <w:r>
              <w:rPr>
                <w:rFonts w:hint="eastAsia" w:hAnsi="宋体"/>
                <w:color w:val="000000"/>
                <w:kern w:val="0"/>
                <w:sz w:val="18"/>
                <w:szCs w:val="18"/>
              </w:rPr>
              <w:t>、</w:t>
            </w:r>
            <w:r>
              <w:rPr>
                <w:rFonts w:hAnsi="宋体"/>
                <w:color w:val="000000"/>
                <w:kern w:val="0"/>
                <w:sz w:val="18"/>
                <w:szCs w:val="18"/>
              </w:rPr>
              <w:t>3</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600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穴播机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普通</w:t>
            </w:r>
            <w:r>
              <w:rPr>
                <w:rFonts w:hAnsi="宋体"/>
                <w:color w:val="000000"/>
                <w:kern w:val="0"/>
                <w:sz w:val="18"/>
                <w:szCs w:val="18"/>
              </w:rPr>
              <w:t>4</w:t>
            </w:r>
            <w:r>
              <w:rPr>
                <w:rFonts w:hint="eastAsia" w:hAnsi="宋体"/>
                <w:color w:val="000000"/>
                <w:kern w:val="0"/>
                <w:sz w:val="18"/>
                <w:szCs w:val="18"/>
              </w:rPr>
              <w:t>—</w:t>
            </w:r>
            <w:r>
              <w:rPr>
                <w:rFonts w:hAnsi="宋体"/>
                <w:color w:val="000000"/>
                <w:kern w:val="0"/>
                <w:sz w:val="18"/>
                <w:szCs w:val="18"/>
              </w:rPr>
              <w:t>5</w:t>
            </w:r>
            <w:r>
              <w:rPr>
                <w:rFonts w:hint="eastAsia" w:hAnsi="宋体"/>
                <w:color w:val="000000"/>
                <w:kern w:val="0"/>
                <w:sz w:val="18"/>
                <w:szCs w:val="18"/>
              </w:rPr>
              <w:t>行穴播机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普通排种器；播种行数</w:t>
            </w:r>
            <w:r>
              <w:rPr>
                <w:rFonts w:hAnsi="宋体"/>
                <w:color w:val="000000"/>
                <w:kern w:val="0"/>
                <w:sz w:val="18"/>
                <w:szCs w:val="18"/>
              </w:rPr>
              <w:t>4</w:t>
            </w:r>
            <w:r>
              <w:rPr>
                <w:rFonts w:hint="eastAsia" w:hAnsi="宋体"/>
                <w:color w:val="000000"/>
                <w:kern w:val="0"/>
                <w:sz w:val="18"/>
                <w:szCs w:val="18"/>
              </w:rPr>
              <w:t>、</w:t>
            </w:r>
            <w:r>
              <w:rPr>
                <w:rFonts w:hAnsi="宋体"/>
                <w:color w:val="000000"/>
                <w:kern w:val="0"/>
                <w:sz w:val="18"/>
                <w:szCs w:val="18"/>
              </w:rPr>
              <w:t>5</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穴播机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普通</w:t>
            </w:r>
            <w:r>
              <w:rPr>
                <w:rFonts w:hAnsi="宋体"/>
                <w:color w:val="000000"/>
                <w:kern w:val="0"/>
                <w:sz w:val="18"/>
                <w:szCs w:val="18"/>
              </w:rPr>
              <w:t>6</w:t>
            </w:r>
            <w:r>
              <w:rPr>
                <w:rFonts w:hint="eastAsia" w:hAnsi="宋体"/>
                <w:color w:val="000000"/>
                <w:kern w:val="0"/>
                <w:sz w:val="18"/>
                <w:szCs w:val="18"/>
              </w:rPr>
              <w:t>行及以上穴播机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普通排种器；播种行数≥</w:t>
            </w:r>
            <w:r>
              <w:rPr>
                <w:rFonts w:hAnsi="宋体"/>
                <w:color w:val="000000"/>
                <w:kern w:val="0"/>
                <w:sz w:val="18"/>
                <w:szCs w:val="18"/>
              </w:rPr>
              <w:t>6</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2200</w:t>
            </w:r>
          </w:p>
        </w:tc>
      </w:tr>
      <w:tr>
        <w:tblPrEx>
          <w:tblLayout w:type="fixed"/>
          <w:tblCellMar>
            <w:top w:w="0" w:type="dxa"/>
            <w:left w:w="28" w:type="dxa"/>
            <w:bottom w:w="0" w:type="dxa"/>
            <w:right w:w="28" w:type="dxa"/>
          </w:tblCellMar>
        </w:tblPrEx>
        <w:trPr>
          <w:gridAfter w:val="1"/>
          <w:wAfter w:w="469" w:type="dxa"/>
          <w:trHeight w:val="397"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穴播机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精量</w:t>
            </w:r>
            <w:r>
              <w:rPr>
                <w:rFonts w:hAnsi="宋体"/>
                <w:color w:val="000000"/>
                <w:kern w:val="0"/>
                <w:sz w:val="18"/>
                <w:szCs w:val="18"/>
              </w:rPr>
              <w:t>2</w:t>
            </w:r>
            <w:r>
              <w:rPr>
                <w:rFonts w:hint="eastAsia" w:hAnsi="宋体"/>
                <w:color w:val="000000"/>
                <w:kern w:val="0"/>
                <w:sz w:val="18"/>
                <w:szCs w:val="18"/>
              </w:rPr>
              <w:t>—</w:t>
            </w:r>
            <w:r>
              <w:rPr>
                <w:rFonts w:hAnsi="宋体"/>
                <w:color w:val="000000"/>
                <w:kern w:val="0"/>
                <w:sz w:val="18"/>
                <w:szCs w:val="18"/>
              </w:rPr>
              <w:t>3</w:t>
            </w:r>
            <w:r>
              <w:rPr>
                <w:rFonts w:hint="eastAsia" w:hAnsi="宋体"/>
                <w:color w:val="000000"/>
                <w:kern w:val="0"/>
                <w:sz w:val="18"/>
                <w:szCs w:val="18"/>
              </w:rPr>
              <w:t>行穴播机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精量排种器；播种行数</w:t>
            </w:r>
            <w:r>
              <w:rPr>
                <w:rFonts w:hAnsi="宋体"/>
                <w:color w:val="000000"/>
                <w:kern w:val="0"/>
                <w:sz w:val="18"/>
                <w:szCs w:val="18"/>
              </w:rPr>
              <w:t>2</w:t>
            </w:r>
            <w:r>
              <w:rPr>
                <w:rFonts w:hint="eastAsia" w:hAnsi="宋体"/>
                <w:color w:val="000000"/>
                <w:kern w:val="0"/>
                <w:sz w:val="18"/>
                <w:szCs w:val="18"/>
              </w:rPr>
              <w:t>、</w:t>
            </w:r>
            <w:r>
              <w:rPr>
                <w:rFonts w:hAnsi="宋体"/>
                <w:color w:val="000000"/>
                <w:kern w:val="0"/>
                <w:sz w:val="18"/>
                <w:szCs w:val="18"/>
              </w:rPr>
              <w:t>3</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1300</w:t>
            </w:r>
          </w:p>
        </w:tc>
      </w:tr>
      <w:tr>
        <w:tblPrEx>
          <w:tblLayout w:type="fixed"/>
          <w:tblCellMar>
            <w:top w:w="0" w:type="dxa"/>
            <w:left w:w="28" w:type="dxa"/>
            <w:bottom w:w="0" w:type="dxa"/>
            <w:right w:w="28" w:type="dxa"/>
          </w:tblCellMar>
        </w:tblPrEx>
        <w:trPr>
          <w:gridAfter w:val="1"/>
          <w:wAfter w:w="469" w:type="dxa"/>
          <w:trHeight w:val="227"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穴播机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精量</w:t>
            </w:r>
            <w:r>
              <w:rPr>
                <w:rFonts w:hAnsi="宋体"/>
                <w:color w:val="000000"/>
                <w:kern w:val="0"/>
                <w:sz w:val="18"/>
                <w:szCs w:val="18"/>
              </w:rPr>
              <w:t>4</w:t>
            </w:r>
            <w:r>
              <w:rPr>
                <w:rFonts w:hint="eastAsia" w:hAnsi="宋体"/>
                <w:color w:val="000000"/>
                <w:kern w:val="0"/>
                <w:sz w:val="18"/>
                <w:szCs w:val="18"/>
              </w:rPr>
              <w:t>—</w:t>
            </w:r>
            <w:r>
              <w:rPr>
                <w:rFonts w:hAnsi="宋体"/>
                <w:color w:val="000000"/>
                <w:kern w:val="0"/>
                <w:sz w:val="18"/>
                <w:szCs w:val="18"/>
              </w:rPr>
              <w:t>5</w:t>
            </w:r>
            <w:r>
              <w:rPr>
                <w:rFonts w:hint="eastAsia" w:hAnsi="宋体"/>
                <w:color w:val="000000"/>
                <w:kern w:val="0"/>
                <w:sz w:val="18"/>
                <w:szCs w:val="18"/>
              </w:rPr>
              <w:t>行穴播机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精量排种器；播种行数</w:t>
            </w:r>
            <w:r>
              <w:rPr>
                <w:rFonts w:hAnsi="宋体"/>
                <w:color w:val="000000"/>
                <w:kern w:val="0"/>
                <w:sz w:val="18"/>
                <w:szCs w:val="18"/>
              </w:rPr>
              <w:t>4</w:t>
            </w:r>
            <w:r>
              <w:rPr>
                <w:rFonts w:hint="eastAsia" w:hAnsi="宋体"/>
                <w:color w:val="000000"/>
                <w:kern w:val="0"/>
                <w:sz w:val="18"/>
                <w:szCs w:val="18"/>
              </w:rPr>
              <w:t>、</w:t>
            </w:r>
            <w:r>
              <w:rPr>
                <w:rFonts w:hAnsi="宋体"/>
                <w:color w:val="000000"/>
                <w:kern w:val="0"/>
                <w:sz w:val="18"/>
                <w:szCs w:val="18"/>
              </w:rPr>
              <w:t>5</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2200</w:t>
            </w:r>
          </w:p>
        </w:tc>
      </w:tr>
      <w:tr>
        <w:tblPrEx>
          <w:tblLayout w:type="fixed"/>
        </w:tblPrEx>
        <w:trPr>
          <w:gridAfter w:val="1"/>
          <w:wAfter w:w="469" w:type="dxa"/>
          <w:trHeight w:val="227"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穴播机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精量</w:t>
            </w:r>
            <w:r>
              <w:rPr>
                <w:rFonts w:hAnsi="宋体"/>
                <w:color w:val="000000"/>
                <w:kern w:val="0"/>
                <w:sz w:val="18"/>
                <w:szCs w:val="18"/>
              </w:rPr>
              <w:t>6</w:t>
            </w:r>
            <w:r>
              <w:rPr>
                <w:rFonts w:hint="eastAsia" w:hAnsi="宋体"/>
                <w:color w:val="000000"/>
                <w:kern w:val="0"/>
                <w:sz w:val="18"/>
                <w:szCs w:val="18"/>
              </w:rPr>
              <w:t>—</w:t>
            </w:r>
            <w:r>
              <w:rPr>
                <w:rFonts w:hAnsi="宋体"/>
                <w:color w:val="000000"/>
                <w:kern w:val="0"/>
                <w:sz w:val="18"/>
                <w:szCs w:val="18"/>
              </w:rPr>
              <w:t>10</w:t>
            </w:r>
            <w:r>
              <w:rPr>
                <w:rFonts w:hint="eastAsia" w:hAnsi="宋体"/>
                <w:color w:val="000000"/>
                <w:kern w:val="0"/>
                <w:sz w:val="18"/>
                <w:szCs w:val="18"/>
              </w:rPr>
              <w:t>行穴播机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精量排种器；</w:t>
            </w:r>
            <w:r>
              <w:rPr>
                <w:rFonts w:hAnsi="宋体"/>
                <w:color w:val="000000"/>
                <w:kern w:val="0"/>
                <w:sz w:val="18"/>
                <w:szCs w:val="18"/>
              </w:rPr>
              <w:t>6</w:t>
            </w:r>
            <w:r>
              <w:rPr>
                <w:rFonts w:hint="eastAsia" w:hAnsi="宋体"/>
                <w:color w:val="000000"/>
                <w:kern w:val="0"/>
                <w:sz w:val="18"/>
                <w:szCs w:val="18"/>
              </w:rPr>
              <w:t>行≤播种行数≤</w:t>
            </w:r>
            <w:r>
              <w:rPr>
                <w:rFonts w:hAnsi="宋体"/>
                <w:color w:val="000000"/>
                <w:kern w:val="0"/>
                <w:sz w:val="18"/>
                <w:szCs w:val="18"/>
              </w:rPr>
              <w:t>10</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4500</w:t>
            </w:r>
          </w:p>
        </w:tc>
      </w:tr>
      <w:tr>
        <w:tblPrEx>
          <w:tblLayout w:type="fixed"/>
          <w:tblCellMar>
            <w:top w:w="0" w:type="dxa"/>
            <w:left w:w="28" w:type="dxa"/>
            <w:bottom w:w="0" w:type="dxa"/>
            <w:right w:w="28" w:type="dxa"/>
          </w:tblCellMar>
        </w:tblPrEx>
        <w:trPr>
          <w:gridAfter w:val="1"/>
          <w:wAfter w:w="469" w:type="dxa"/>
          <w:trHeight w:val="34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7</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穴播机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精量</w:t>
            </w:r>
            <w:r>
              <w:rPr>
                <w:rFonts w:hAnsi="宋体"/>
                <w:color w:val="000000"/>
                <w:kern w:val="0"/>
                <w:sz w:val="18"/>
                <w:szCs w:val="18"/>
              </w:rPr>
              <w:t>11</w:t>
            </w:r>
            <w:r>
              <w:rPr>
                <w:rFonts w:hint="eastAsia" w:hAnsi="宋体"/>
                <w:color w:val="000000"/>
                <w:kern w:val="0"/>
                <w:sz w:val="18"/>
                <w:szCs w:val="18"/>
              </w:rPr>
              <w:t>行及以上穴播机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精量排种器；播种行数≥</w:t>
            </w:r>
            <w:r>
              <w:rPr>
                <w:rFonts w:hAnsi="宋体"/>
                <w:color w:val="000000"/>
                <w:kern w:val="0"/>
                <w:sz w:val="18"/>
                <w:szCs w:val="18"/>
              </w:rPr>
              <w:t>11</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6000</w:t>
            </w:r>
          </w:p>
        </w:tc>
      </w:tr>
      <w:tr>
        <w:tblPrEx>
          <w:tblLayout w:type="fixed"/>
          <w:tblCellMar>
            <w:top w:w="0" w:type="dxa"/>
            <w:left w:w="28" w:type="dxa"/>
            <w:bottom w:w="0" w:type="dxa"/>
            <w:right w:w="28" w:type="dxa"/>
          </w:tblCellMar>
        </w:tblPrEx>
        <w:trPr>
          <w:gridAfter w:val="1"/>
          <w:wAfter w:w="469" w:type="dxa"/>
          <w:trHeight w:val="596"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育苗机械设备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秧盘播种成套设备（含床土处理）</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生产率</w:t>
            </w:r>
            <w:r>
              <w:rPr>
                <w:rFonts w:hAnsi="宋体"/>
                <w:color w:val="000000"/>
                <w:kern w:val="0"/>
                <w:sz w:val="18"/>
                <w:szCs w:val="18"/>
              </w:rPr>
              <w:t>200</w:t>
            </w:r>
            <w:r>
              <w:rPr>
                <w:rFonts w:hint="eastAsia" w:hAnsi="宋体"/>
                <w:color w:val="000000"/>
                <w:kern w:val="0"/>
                <w:sz w:val="18"/>
                <w:szCs w:val="18"/>
              </w:rPr>
              <w:t>—</w:t>
            </w:r>
            <w:r>
              <w:rPr>
                <w:rFonts w:hAnsi="宋体"/>
                <w:color w:val="000000"/>
                <w:kern w:val="0"/>
                <w:sz w:val="18"/>
                <w:szCs w:val="18"/>
              </w:rPr>
              <w:t>500(</w:t>
            </w:r>
            <w:r>
              <w:rPr>
                <w:rFonts w:hint="eastAsia" w:hAnsi="宋体"/>
                <w:color w:val="000000"/>
                <w:kern w:val="0"/>
                <w:sz w:val="18"/>
                <w:szCs w:val="18"/>
              </w:rPr>
              <w:t>盘</w:t>
            </w:r>
            <w:r>
              <w:rPr>
                <w:rFonts w:hAnsi="宋体"/>
                <w:color w:val="000000"/>
                <w:kern w:val="0"/>
                <w:sz w:val="18"/>
                <w:szCs w:val="18"/>
              </w:rPr>
              <w:t>/h)</w:t>
            </w:r>
            <w:r>
              <w:rPr>
                <w:rFonts w:hint="eastAsia" w:hAnsi="宋体"/>
                <w:color w:val="000000"/>
                <w:kern w:val="0"/>
                <w:sz w:val="18"/>
                <w:szCs w:val="18"/>
              </w:rPr>
              <w:t>秧盘播种成套设备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含铺底土、播种、洒水、覆土功能；</w:t>
            </w:r>
            <w:r>
              <w:rPr>
                <w:rFonts w:hAnsi="宋体"/>
                <w:color w:val="000000"/>
                <w:kern w:val="0"/>
                <w:sz w:val="18"/>
                <w:szCs w:val="18"/>
              </w:rPr>
              <w:t>200(</w:t>
            </w:r>
            <w:r>
              <w:rPr>
                <w:rFonts w:hint="eastAsia" w:hAnsi="宋体"/>
                <w:color w:val="000000"/>
                <w:kern w:val="0"/>
                <w:sz w:val="18"/>
                <w:szCs w:val="18"/>
              </w:rPr>
              <w:t>盘</w:t>
            </w:r>
            <w:r>
              <w:rPr>
                <w:rFonts w:hAnsi="宋体"/>
                <w:color w:val="000000"/>
                <w:kern w:val="0"/>
                <w:sz w:val="18"/>
                <w:szCs w:val="18"/>
              </w:rPr>
              <w:t>/h)</w:t>
            </w:r>
            <w:r>
              <w:rPr>
                <w:rFonts w:hint="eastAsia" w:hAnsi="宋体"/>
                <w:color w:val="000000"/>
                <w:kern w:val="0"/>
                <w:sz w:val="18"/>
                <w:szCs w:val="18"/>
              </w:rPr>
              <w:t>≤生产率＜</w:t>
            </w:r>
            <w:r>
              <w:rPr>
                <w:rFonts w:hAnsi="宋体"/>
                <w:color w:val="000000"/>
                <w:kern w:val="0"/>
                <w:sz w:val="18"/>
                <w:szCs w:val="18"/>
              </w:rPr>
              <w:t>500(</w:t>
            </w:r>
            <w:r>
              <w:rPr>
                <w:rFonts w:hint="eastAsia" w:hAnsi="宋体"/>
                <w:color w:val="000000"/>
                <w:kern w:val="0"/>
                <w:sz w:val="18"/>
                <w:szCs w:val="18"/>
              </w:rPr>
              <w:t>盘</w:t>
            </w:r>
            <w:r>
              <w:rPr>
                <w:rFonts w:hAnsi="宋体"/>
                <w:color w:val="000000"/>
                <w:kern w:val="0"/>
                <w:sz w:val="18"/>
                <w:szCs w:val="18"/>
              </w:rPr>
              <w:t>/h)</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1900</w:t>
            </w:r>
          </w:p>
        </w:tc>
      </w:tr>
      <w:tr>
        <w:tblPrEx>
          <w:tblLayout w:type="fixed"/>
          <w:tblCellMar>
            <w:top w:w="0" w:type="dxa"/>
            <w:left w:w="28" w:type="dxa"/>
            <w:bottom w:w="0" w:type="dxa"/>
            <w:right w:w="28" w:type="dxa"/>
          </w:tblCellMar>
        </w:tblPrEx>
        <w:trPr>
          <w:gridAfter w:val="1"/>
          <w:wAfter w:w="469" w:type="dxa"/>
          <w:trHeight w:val="478"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育苗机械设备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秧盘播种成套设备（含床土处理）</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生产率</w:t>
            </w:r>
            <w:r>
              <w:rPr>
                <w:rFonts w:hAnsi="宋体"/>
                <w:color w:val="000000"/>
                <w:kern w:val="0"/>
                <w:sz w:val="18"/>
                <w:szCs w:val="18"/>
              </w:rPr>
              <w:t>500(</w:t>
            </w:r>
            <w:r>
              <w:rPr>
                <w:rFonts w:hint="eastAsia" w:hAnsi="宋体"/>
                <w:color w:val="000000"/>
                <w:kern w:val="0"/>
                <w:sz w:val="18"/>
                <w:szCs w:val="18"/>
              </w:rPr>
              <w:t>盘</w:t>
            </w:r>
            <w:r>
              <w:rPr>
                <w:rFonts w:hAnsi="宋体"/>
                <w:color w:val="000000"/>
                <w:kern w:val="0"/>
                <w:sz w:val="18"/>
                <w:szCs w:val="18"/>
              </w:rPr>
              <w:t>/h)</w:t>
            </w:r>
            <w:r>
              <w:rPr>
                <w:rFonts w:hint="eastAsia" w:hAnsi="宋体"/>
                <w:color w:val="000000"/>
                <w:kern w:val="0"/>
                <w:sz w:val="18"/>
                <w:szCs w:val="18"/>
              </w:rPr>
              <w:t>及以上秧盘播种成套设备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含铺底土、播种、洒水、覆土功能；生产率≥</w:t>
            </w:r>
            <w:r>
              <w:rPr>
                <w:rFonts w:hAnsi="宋体"/>
                <w:color w:val="000000"/>
                <w:kern w:val="0"/>
                <w:sz w:val="18"/>
                <w:szCs w:val="18"/>
              </w:rPr>
              <w:t>500(</w:t>
            </w:r>
            <w:r>
              <w:rPr>
                <w:rFonts w:hint="eastAsia" w:hAnsi="宋体"/>
                <w:color w:val="000000"/>
                <w:kern w:val="0"/>
                <w:sz w:val="18"/>
                <w:szCs w:val="18"/>
              </w:rPr>
              <w:t>盘</w:t>
            </w:r>
            <w:r>
              <w:rPr>
                <w:rFonts w:hAnsi="宋体"/>
                <w:color w:val="000000"/>
                <w:kern w:val="0"/>
                <w:sz w:val="18"/>
                <w:szCs w:val="18"/>
              </w:rPr>
              <w:t>/h)</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3400</w:t>
            </w:r>
          </w:p>
        </w:tc>
      </w:tr>
      <w:tr>
        <w:tblPrEx>
          <w:tblLayout w:type="fixed"/>
          <w:tblCellMar>
            <w:top w:w="0" w:type="dxa"/>
            <w:left w:w="28" w:type="dxa"/>
            <w:bottom w:w="0" w:type="dxa"/>
            <w:right w:w="28" w:type="dxa"/>
          </w:tblCellMar>
        </w:tblPrEx>
        <w:trPr>
          <w:gridAfter w:val="1"/>
          <w:wAfter w:w="469" w:type="dxa"/>
          <w:trHeight w:val="4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育苗机械设备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秧盘播种成套设备（含床土处理）</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床土处理设备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3KW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17</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茎秆收集处理机械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秸秆粉碎还田机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1.5</w:t>
            </w:r>
            <w:r>
              <w:rPr>
                <w:rFonts w:hint="eastAsia" w:hAnsi="宋体"/>
                <w:color w:val="000000"/>
                <w:kern w:val="0"/>
                <w:sz w:val="18"/>
                <w:szCs w:val="18"/>
              </w:rPr>
              <w:t>—</w:t>
            </w:r>
            <w:r>
              <w:rPr>
                <w:rFonts w:hAnsi="宋体"/>
                <w:color w:val="000000"/>
                <w:kern w:val="0"/>
                <w:sz w:val="18"/>
                <w:szCs w:val="18"/>
              </w:rPr>
              <w:t>2m</w:t>
            </w:r>
            <w:r>
              <w:rPr>
                <w:rFonts w:hint="eastAsia" w:hAnsi="宋体"/>
                <w:color w:val="000000"/>
                <w:kern w:val="0"/>
                <w:sz w:val="18"/>
                <w:szCs w:val="18"/>
              </w:rPr>
              <w:t>秸秆粉碎还田机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1.5m</w:t>
            </w:r>
            <w:r>
              <w:rPr>
                <w:rFonts w:hint="eastAsia" w:hAnsi="宋体"/>
                <w:color w:val="000000"/>
                <w:kern w:val="0"/>
                <w:sz w:val="18"/>
                <w:szCs w:val="18"/>
              </w:rPr>
              <w:t>≤作业幅宽＜</w:t>
            </w:r>
            <w:r>
              <w:rPr>
                <w:rFonts w:hAnsi="宋体"/>
                <w:color w:val="000000"/>
                <w:kern w:val="0"/>
                <w:sz w:val="18"/>
                <w:szCs w:val="18"/>
              </w:rPr>
              <w:t>2m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1900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17</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茎秆收集处理机械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秸秆粉碎还田机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w:t>
            </w:r>
            <w:r>
              <w:rPr>
                <w:rFonts w:hint="eastAsia" w:hAnsi="宋体"/>
                <w:color w:val="000000"/>
                <w:kern w:val="0"/>
                <w:sz w:val="18"/>
                <w:szCs w:val="18"/>
              </w:rPr>
              <w:t>—</w:t>
            </w:r>
            <w:r>
              <w:rPr>
                <w:rFonts w:hAnsi="宋体"/>
                <w:color w:val="000000"/>
                <w:kern w:val="0"/>
                <w:sz w:val="18"/>
                <w:szCs w:val="18"/>
              </w:rPr>
              <w:t>2.5m</w:t>
            </w:r>
            <w:r>
              <w:rPr>
                <w:rFonts w:hint="eastAsia" w:hAnsi="宋体"/>
                <w:color w:val="000000"/>
                <w:kern w:val="0"/>
                <w:sz w:val="18"/>
                <w:szCs w:val="18"/>
              </w:rPr>
              <w:t>秸秆粉碎还田机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2m</w:t>
            </w:r>
            <w:r>
              <w:rPr>
                <w:rFonts w:hint="eastAsia" w:hAnsi="宋体"/>
                <w:color w:val="000000"/>
                <w:kern w:val="0"/>
                <w:sz w:val="18"/>
                <w:szCs w:val="18"/>
              </w:rPr>
              <w:t>≤作业幅宽＜</w:t>
            </w:r>
            <w:r>
              <w:rPr>
                <w:rFonts w:hAnsi="宋体"/>
                <w:color w:val="000000"/>
                <w:kern w:val="0"/>
                <w:sz w:val="18"/>
                <w:szCs w:val="18"/>
              </w:rPr>
              <w:t>2.5m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2200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17</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茎秆收集处理机械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秸秆粉碎还田机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2.5m</w:t>
            </w:r>
            <w:r>
              <w:rPr>
                <w:rFonts w:hint="eastAsia" w:hAnsi="宋体"/>
                <w:color w:val="000000"/>
                <w:kern w:val="0"/>
                <w:sz w:val="18"/>
                <w:szCs w:val="18"/>
              </w:rPr>
              <w:t>及以上秸秆粉碎还田机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作业幅宽≥</w:t>
            </w:r>
            <w:r>
              <w:rPr>
                <w:rFonts w:hAnsi="宋体"/>
                <w:color w:val="000000"/>
                <w:kern w:val="0"/>
                <w:sz w:val="18"/>
                <w:szCs w:val="18"/>
              </w:rPr>
              <w:t>2.5m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2500</w:t>
            </w:r>
          </w:p>
        </w:tc>
      </w:tr>
      <w:tr>
        <w:tblPrEx>
          <w:tblLayout w:type="fixed"/>
          <w:tblCellMar>
            <w:top w:w="0" w:type="dxa"/>
            <w:left w:w="28" w:type="dxa"/>
            <w:bottom w:w="0" w:type="dxa"/>
            <w:right w:w="28" w:type="dxa"/>
          </w:tblCellMar>
        </w:tblPrEx>
        <w:trPr>
          <w:gridAfter w:val="1"/>
          <w:wAfter w:w="469" w:type="dxa"/>
          <w:trHeight w:val="135"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饲料作物收获机械</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打（压）捆机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0.7</w:t>
            </w:r>
            <w:r>
              <w:rPr>
                <w:rFonts w:hint="eastAsia" w:hAnsi="宋体"/>
                <w:color w:val="000000"/>
                <w:kern w:val="0"/>
                <w:sz w:val="18"/>
                <w:szCs w:val="18"/>
              </w:rPr>
              <w:t>—</w:t>
            </w:r>
            <w:r>
              <w:rPr>
                <w:rFonts w:hAnsi="宋体"/>
                <w:color w:val="000000"/>
                <w:kern w:val="0"/>
                <w:sz w:val="18"/>
                <w:szCs w:val="18"/>
              </w:rPr>
              <w:t>1.2m</w:t>
            </w:r>
            <w:r>
              <w:rPr>
                <w:rFonts w:hint="eastAsia" w:hAnsi="宋体"/>
                <w:color w:val="000000"/>
                <w:kern w:val="0"/>
                <w:sz w:val="18"/>
                <w:szCs w:val="18"/>
              </w:rPr>
              <w:t>捡拾压捆机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0.7m</w:t>
            </w:r>
            <w:r>
              <w:rPr>
                <w:rFonts w:hint="eastAsia" w:hAnsi="宋体"/>
                <w:color w:val="000000"/>
                <w:kern w:val="0"/>
                <w:sz w:val="18"/>
                <w:szCs w:val="18"/>
              </w:rPr>
              <w:t>≤捡拾宽度＜</w:t>
            </w:r>
            <w:r>
              <w:rPr>
                <w:rFonts w:hAnsi="宋体"/>
                <w:color w:val="000000"/>
                <w:kern w:val="0"/>
                <w:sz w:val="18"/>
                <w:szCs w:val="18"/>
              </w:rPr>
              <w:t>1.2m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7600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饲料作物收获机械</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打（压）捆机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1.2</w:t>
            </w:r>
            <w:r>
              <w:rPr>
                <w:rFonts w:hint="eastAsia" w:hAnsi="宋体"/>
                <w:color w:val="000000"/>
                <w:kern w:val="0"/>
                <w:sz w:val="18"/>
                <w:szCs w:val="18"/>
              </w:rPr>
              <w:t>—</w:t>
            </w:r>
            <w:r>
              <w:rPr>
                <w:rFonts w:hAnsi="宋体"/>
                <w:color w:val="000000"/>
                <w:kern w:val="0"/>
                <w:sz w:val="18"/>
                <w:szCs w:val="18"/>
              </w:rPr>
              <w:t>1.7m</w:t>
            </w:r>
            <w:r>
              <w:rPr>
                <w:rFonts w:hint="eastAsia" w:hAnsi="宋体"/>
                <w:color w:val="000000"/>
                <w:kern w:val="0"/>
                <w:sz w:val="18"/>
                <w:szCs w:val="18"/>
              </w:rPr>
              <w:t>捡拾压捆机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1.2m</w:t>
            </w:r>
            <w:r>
              <w:rPr>
                <w:rFonts w:hint="eastAsia" w:hAnsi="宋体"/>
                <w:color w:val="000000"/>
                <w:kern w:val="0"/>
                <w:sz w:val="18"/>
                <w:szCs w:val="18"/>
              </w:rPr>
              <w:t>≤捡拾宽度＜</w:t>
            </w:r>
            <w:r>
              <w:rPr>
                <w:rFonts w:hAnsi="宋体"/>
                <w:color w:val="000000"/>
                <w:kern w:val="0"/>
                <w:sz w:val="18"/>
                <w:szCs w:val="18"/>
              </w:rPr>
              <w:t>1.7m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18400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饲料作物收获机械</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打（压）捆机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1.7</w:t>
            </w:r>
            <w:r>
              <w:rPr>
                <w:rFonts w:hint="eastAsia" w:hAnsi="宋体"/>
                <w:color w:val="000000"/>
                <w:kern w:val="0"/>
                <w:sz w:val="18"/>
                <w:szCs w:val="18"/>
              </w:rPr>
              <w:t>—</w:t>
            </w:r>
            <w:r>
              <w:rPr>
                <w:rFonts w:hAnsi="宋体"/>
                <w:color w:val="000000"/>
                <w:kern w:val="0"/>
                <w:sz w:val="18"/>
                <w:szCs w:val="18"/>
              </w:rPr>
              <w:t>2.2m</w:t>
            </w:r>
            <w:r>
              <w:rPr>
                <w:rFonts w:hint="eastAsia" w:hAnsi="宋体"/>
                <w:color w:val="000000"/>
                <w:kern w:val="0"/>
                <w:sz w:val="18"/>
                <w:szCs w:val="18"/>
              </w:rPr>
              <w:t>捡拾压捆机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1.7m</w:t>
            </w:r>
            <w:r>
              <w:rPr>
                <w:rFonts w:hint="eastAsia" w:hAnsi="宋体"/>
                <w:color w:val="000000"/>
                <w:kern w:val="0"/>
                <w:sz w:val="18"/>
                <w:szCs w:val="18"/>
              </w:rPr>
              <w:t>≤捡拾宽度＜</w:t>
            </w:r>
            <w:r>
              <w:rPr>
                <w:rFonts w:hAnsi="宋体"/>
                <w:color w:val="000000"/>
                <w:kern w:val="0"/>
                <w:sz w:val="18"/>
                <w:szCs w:val="18"/>
              </w:rPr>
              <w:t>2.2m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27000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饲料作物收获机械</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打（压）捆机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2.2m</w:t>
            </w:r>
            <w:r>
              <w:rPr>
                <w:rFonts w:hint="eastAsia" w:hAnsi="宋体"/>
                <w:color w:val="000000"/>
                <w:kern w:val="0"/>
                <w:sz w:val="18"/>
                <w:szCs w:val="18"/>
              </w:rPr>
              <w:t>及以上捡拾压捆机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捡拾宽度≥</w:t>
            </w:r>
            <w:r>
              <w:rPr>
                <w:rFonts w:hAnsi="宋体"/>
                <w:color w:val="000000"/>
                <w:kern w:val="0"/>
                <w:sz w:val="18"/>
                <w:szCs w:val="18"/>
              </w:rPr>
              <w:t>2.2m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40000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饲料作物收获机械</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打（压）捆机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1.7m</w:t>
            </w:r>
            <w:r>
              <w:rPr>
                <w:rFonts w:hint="eastAsia" w:hAnsi="宋体"/>
                <w:color w:val="000000"/>
                <w:kern w:val="0"/>
                <w:sz w:val="18"/>
                <w:szCs w:val="18"/>
              </w:rPr>
              <w:t>及以上自走式捡拾压捆机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捡拾宽度≥</w:t>
            </w:r>
            <w:r>
              <w:rPr>
                <w:rFonts w:hAnsi="宋体"/>
                <w:color w:val="000000"/>
                <w:kern w:val="0"/>
                <w:sz w:val="18"/>
                <w:szCs w:val="18"/>
              </w:rPr>
              <w:t>1.7m</w:t>
            </w:r>
            <w:r>
              <w:rPr>
                <w:rFonts w:hint="eastAsia" w:hAnsi="宋体"/>
                <w:color w:val="000000"/>
                <w:kern w:val="0"/>
                <w:sz w:val="18"/>
                <w:szCs w:val="18"/>
              </w:rPr>
              <w:t>；形式：自走式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饲料作物收获机械</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打（压）捆机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4kW</w:t>
            </w:r>
            <w:r>
              <w:rPr>
                <w:rFonts w:hint="eastAsia" w:hAnsi="宋体"/>
                <w:color w:val="000000"/>
                <w:kern w:val="0"/>
                <w:sz w:val="18"/>
                <w:szCs w:val="18"/>
              </w:rPr>
              <w:t>及以上圆捆压捆机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圆捆；功率≥</w:t>
            </w:r>
            <w:r>
              <w:rPr>
                <w:rFonts w:hAnsi="宋体"/>
                <w:color w:val="000000"/>
                <w:kern w:val="0"/>
                <w:sz w:val="18"/>
                <w:szCs w:val="18"/>
              </w:rPr>
              <w:t>4kW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7000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7</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饲料作物收获机械</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打（压）捆机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7.5</w:t>
            </w:r>
            <w:r>
              <w:rPr>
                <w:rFonts w:hint="eastAsia" w:hAnsi="宋体"/>
                <w:color w:val="000000"/>
                <w:kern w:val="0"/>
                <w:sz w:val="18"/>
                <w:szCs w:val="18"/>
              </w:rPr>
              <w:t>—</w:t>
            </w:r>
            <w:r>
              <w:rPr>
                <w:rFonts w:hAnsi="宋体"/>
                <w:color w:val="000000"/>
                <w:kern w:val="0"/>
                <w:sz w:val="18"/>
                <w:szCs w:val="18"/>
              </w:rPr>
              <w:t>15kW</w:t>
            </w:r>
            <w:r>
              <w:rPr>
                <w:rFonts w:hint="eastAsia" w:hAnsi="宋体"/>
                <w:color w:val="000000"/>
                <w:kern w:val="0"/>
                <w:sz w:val="18"/>
                <w:szCs w:val="18"/>
              </w:rPr>
              <w:t>方捆压捆机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方捆；</w:t>
            </w:r>
            <w:r>
              <w:rPr>
                <w:rFonts w:hAnsi="宋体"/>
                <w:color w:val="000000"/>
                <w:kern w:val="0"/>
                <w:sz w:val="18"/>
                <w:szCs w:val="18"/>
              </w:rPr>
              <w:t>7.5kW</w:t>
            </w:r>
            <w:r>
              <w:rPr>
                <w:rFonts w:hint="eastAsia" w:hAnsi="宋体"/>
                <w:color w:val="000000"/>
                <w:kern w:val="0"/>
                <w:sz w:val="18"/>
                <w:szCs w:val="18"/>
              </w:rPr>
              <w:t>≤功率＜</w:t>
            </w:r>
            <w:r>
              <w:rPr>
                <w:rFonts w:hAnsi="宋体"/>
                <w:color w:val="000000"/>
                <w:kern w:val="0"/>
                <w:sz w:val="18"/>
                <w:szCs w:val="18"/>
              </w:rPr>
              <w:t>15kW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2800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饲料作物收获机械</w:t>
            </w:r>
          </w:p>
        </w:tc>
        <w:tc>
          <w:tcPr>
            <w:tcW w:w="1418" w:type="dxa"/>
            <w:tcBorders>
              <w:top w:val="nil"/>
              <w:left w:val="nil"/>
              <w:bottom w:val="single" w:color="auto" w:sz="4" w:space="0"/>
              <w:right w:val="single" w:color="auto" w:sz="4" w:space="0"/>
            </w:tcBorders>
            <w:vAlign w:val="center"/>
          </w:tcPr>
          <w:p>
            <w:pPr>
              <w:widowControl/>
              <w:spacing w:line="220" w:lineRule="exact"/>
              <w:jc w:val="left"/>
              <w:rPr>
                <w:rFonts w:hAnsi="宋体"/>
                <w:color w:val="000000"/>
                <w:kern w:val="0"/>
                <w:sz w:val="18"/>
                <w:szCs w:val="18"/>
              </w:rPr>
            </w:pPr>
            <w:r>
              <w:rPr>
                <w:rFonts w:hint="eastAsia" w:hAnsi="宋体"/>
                <w:color w:val="000000"/>
                <w:kern w:val="0"/>
                <w:sz w:val="18"/>
                <w:szCs w:val="18"/>
              </w:rPr>
              <w:t>打（压）捆机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15kW</w:t>
            </w:r>
            <w:r>
              <w:rPr>
                <w:rFonts w:hint="eastAsia" w:hAnsi="宋体"/>
                <w:color w:val="000000"/>
                <w:kern w:val="0"/>
                <w:sz w:val="18"/>
                <w:szCs w:val="18"/>
              </w:rPr>
              <w:t>及以上方捆压捆机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方捆；功率≥</w:t>
            </w:r>
            <w:r>
              <w:rPr>
                <w:rFonts w:hAnsi="宋体"/>
                <w:color w:val="000000"/>
                <w:kern w:val="0"/>
                <w:sz w:val="18"/>
                <w:szCs w:val="18"/>
              </w:rPr>
              <w:t>15kW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12000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油菜籽收获机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0.6</w:t>
            </w:r>
            <w:r>
              <w:rPr>
                <w:rFonts w:hint="eastAsia" w:hAnsi="宋体"/>
                <w:color w:val="000000"/>
                <w:kern w:val="0"/>
                <w:sz w:val="18"/>
                <w:szCs w:val="18"/>
              </w:rPr>
              <w:t>—</w:t>
            </w:r>
            <w:r>
              <w:rPr>
                <w:rFonts w:hAnsi="宋体"/>
                <w:color w:val="000000"/>
                <w:kern w:val="0"/>
                <w:sz w:val="18"/>
                <w:szCs w:val="18"/>
              </w:rPr>
              <w:t>1kg/s</w:t>
            </w:r>
            <w:r>
              <w:rPr>
                <w:rFonts w:hint="eastAsia" w:hAnsi="宋体"/>
                <w:color w:val="000000"/>
                <w:kern w:val="0"/>
                <w:sz w:val="18"/>
                <w:szCs w:val="18"/>
              </w:rPr>
              <w:t>自走履带式油菜籽收获机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0.6kg/s</w:t>
            </w:r>
            <w:r>
              <w:rPr>
                <w:rFonts w:hint="eastAsia" w:hAnsi="宋体"/>
                <w:color w:val="000000"/>
                <w:kern w:val="0"/>
                <w:sz w:val="18"/>
                <w:szCs w:val="18"/>
              </w:rPr>
              <w:t>≤喂入量＜</w:t>
            </w:r>
            <w:r>
              <w:rPr>
                <w:rFonts w:hAnsi="宋体"/>
                <w:color w:val="000000"/>
                <w:kern w:val="0"/>
                <w:sz w:val="18"/>
                <w:szCs w:val="18"/>
              </w:rPr>
              <w:t>1kg/s</w:t>
            </w:r>
            <w:r>
              <w:rPr>
                <w:rFonts w:hint="eastAsia" w:hAnsi="宋体"/>
                <w:color w:val="000000"/>
                <w:kern w:val="0"/>
                <w:sz w:val="18"/>
                <w:szCs w:val="18"/>
              </w:rPr>
              <w:t>；自走履带式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油菜籽收获机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w:t>
            </w:r>
            <w:r>
              <w:rPr>
                <w:rFonts w:hint="eastAsia" w:hAnsi="宋体"/>
                <w:color w:val="000000"/>
                <w:kern w:val="0"/>
                <w:sz w:val="18"/>
                <w:szCs w:val="18"/>
              </w:rPr>
              <w:t>—</w:t>
            </w:r>
            <w:r>
              <w:rPr>
                <w:rFonts w:hAnsi="宋体"/>
                <w:color w:val="000000"/>
                <w:kern w:val="0"/>
                <w:sz w:val="18"/>
                <w:szCs w:val="18"/>
              </w:rPr>
              <w:t>1.5kg/s</w:t>
            </w:r>
            <w:r>
              <w:rPr>
                <w:rFonts w:hint="eastAsia" w:hAnsi="宋体"/>
                <w:color w:val="000000"/>
                <w:kern w:val="0"/>
                <w:sz w:val="18"/>
                <w:szCs w:val="18"/>
              </w:rPr>
              <w:t>自走履带式油菜籽收获机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1kg/s</w:t>
            </w:r>
            <w:r>
              <w:rPr>
                <w:rFonts w:hint="eastAsia" w:hAnsi="宋体"/>
                <w:color w:val="000000"/>
                <w:kern w:val="0"/>
                <w:sz w:val="18"/>
                <w:szCs w:val="18"/>
              </w:rPr>
              <w:t>≤喂入量＜</w:t>
            </w:r>
            <w:r>
              <w:rPr>
                <w:rFonts w:hAnsi="宋体"/>
                <w:color w:val="000000"/>
                <w:kern w:val="0"/>
                <w:sz w:val="18"/>
                <w:szCs w:val="18"/>
              </w:rPr>
              <w:t>1.5kg/s</w:t>
            </w:r>
            <w:r>
              <w:rPr>
                <w:rFonts w:hint="eastAsia" w:hAnsi="宋体"/>
                <w:color w:val="000000"/>
                <w:kern w:val="0"/>
                <w:sz w:val="18"/>
                <w:szCs w:val="18"/>
              </w:rPr>
              <w:t>；自走履带式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8000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油菜籽收获机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1.5</w:t>
            </w:r>
            <w:r>
              <w:rPr>
                <w:rFonts w:hint="eastAsia" w:hAnsi="宋体"/>
                <w:color w:val="000000"/>
                <w:kern w:val="0"/>
                <w:sz w:val="18"/>
                <w:szCs w:val="18"/>
              </w:rPr>
              <w:t>—</w:t>
            </w:r>
            <w:r>
              <w:rPr>
                <w:rFonts w:hAnsi="宋体"/>
                <w:color w:val="000000"/>
                <w:kern w:val="0"/>
                <w:sz w:val="18"/>
                <w:szCs w:val="18"/>
              </w:rPr>
              <w:t>2.1kg/s</w:t>
            </w:r>
            <w:r>
              <w:rPr>
                <w:rFonts w:hint="eastAsia" w:hAnsi="宋体"/>
                <w:color w:val="000000"/>
                <w:kern w:val="0"/>
                <w:sz w:val="18"/>
                <w:szCs w:val="18"/>
              </w:rPr>
              <w:t>自走履带式油菜籽收获机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1.5kg/s</w:t>
            </w:r>
            <w:r>
              <w:rPr>
                <w:rFonts w:hint="eastAsia" w:hAnsi="宋体"/>
                <w:color w:val="000000"/>
                <w:kern w:val="0"/>
                <w:sz w:val="18"/>
                <w:szCs w:val="18"/>
              </w:rPr>
              <w:t>≤喂入量＜</w:t>
            </w:r>
            <w:r>
              <w:rPr>
                <w:rFonts w:hAnsi="宋体"/>
                <w:color w:val="000000"/>
                <w:kern w:val="0"/>
                <w:sz w:val="18"/>
                <w:szCs w:val="18"/>
              </w:rPr>
              <w:t>2.1kg/s</w:t>
            </w:r>
            <w:r>
              <w:rPr>
                <w:rFonts w:hint="eastAsia" w:hAnsi="宋体"/>
                <w:color w:val="000000"/>
                <w:kern w:val="0"/>
                <w:sz w:val="18"/>
                <w:szCs w:val="18"/>
              </w:rPr>
              <w:t>；自走履带式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9000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油菜籽收获机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2.1</w:t>
            </w:r>
            <w:r>
              <w:rPr>
                <w:rFonts w:hint="eastAsia" w:hAnsi="宋体"/>
                <w:color w:val="000000"/>
                <w:kern w:val="0"/>
                <w:sz w:val="18"/>
                <w:szCs w:val="18"/>
              </w:rPr>
              <w:t>—</w:t>
            </w:r>
            <w:r>
              <w:rPr>
                <w:rFonts w:hAnsi="宋体"/>
                <w:color w:val="000000"/>
                <w:kern w:val="0"/>
                <w:sz w:val="18"/>
                <w:szCs w:val="18"/>
              </w:rPr>
              <w:t>3kg/s</w:t>
            </w:r>
            <w:r>
              <w:rPr>
                <w:rFonts w:hint="eastAsia" w:hAnsi="宋体"/>
                <w:color w:val="000000"/>
                <w:kern w:val="0"/>
                <w:sz w:val="18"/>
                <w:szCs w:val="18"/>
              </w:rPr>
              <w:t>自走履带式油菜籽收获机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2.1kg/s</w:t>
            </w:r>
            <w:r>
              <w:rPr>
                <w:rFonts w:hint="eastAsia" w:hAnsi="宋体"/>
                <w:color w:val="000000"/>
                <w:kern w:val="0"/>
                <w:sz w:val="18"/>
                <w:szCs w:val="18"/>
              </w:rPr>
              <w:t>≤喂入量＜</w:t>
            </w:r>
            <w:r>
              <w:rPr>
                <w:rFonts w:hAnsi="宋体"/>
                <w:color w:val="000000"/>
                <w:kern w:val="0"/>
                <w:sz w:val="18"/>
                <w:szCs w:val="18"/>
              </w:rPr>
              <w:t>3kg/s</w:t>
            </w:r>
            <w:r>
              <w:rPr>
                <w:rFonts w:hint="eastAsia" w:hAnsi="宋体"/>
                <w:color w:val="000000"/>
                <w:kern w:val="0"/>
                <w:sz w:val="18"/>
                <w:szCs w:val="18"/>
              </w:rPr>
              <w:t>；自走履带式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12000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油菜籽收获机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w:t>
            </w:r>
            <w:r>
              <w:rPr>
                <w:rFonts w:hAnsi="宋体"/>
                <w:color w:val="000000"/>
                <w:kern w:val="0"/>
                <w:sz w:val="18"/>
                <w:szCs w:val="18"/>
              </w:rPr>
              <w:t>4kg/s</w:t>
            </w:r>
            <w:r>
              <w:rPr>
                <w:rFonts w:hint="eastAsia" w:hAnsi="宋体"/>
                <w:color w:val="000000"/>
                <w:kern w:val="0"/>
                <w:sz w:val="18"/>
                <w:szCs w:val="18"/>
              </w:rPr>
              <w:t>自走履带式油菜籽收获机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3kg/s</w:t>
            </w:r>
            <w:r>
              <w:rPr>
                <w:rFonts w:hint="eastAsia" w:hAnsi="宋体"/>
                <w:color w:val="000000"/>
                <w:kern w:val="0"/>
                <w:sz w:val="18"/>
                <w:szCs w:val="18"/>
              </w:rPr>
              <w:t>≤喂入量＜</w:t>
            </w:r>
            <w:r>
              <w:rPr>
                <w:rFonts w:hAnsi="宋体"/>
                <w:color w:val="000000"/>
                <w:kern w:val="0"/>
                <w:sz w:val="18"/>
                <w:szCs w:val="18"/>
              </w:rPr>
              <w:t>4kg/s</w:t>
            </w:r>
            <w:r>
              <w:rPr>
                <w:rFonts w:hint="eastAsia" w:hAnsi="宋体"/>
                <w:color w:val="000000"/>
                <w:kern w:val="0"/>
                <w:sz w:val="18"/>
                <w:szCs w:val="18"/>
              </w:rPr>
              <w:t>；自走履带式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6</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油菜籽收获机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w:t>
            </w:r>
            <w:r>
              <w:rPr>
                <w:rFonts w:hAnsi="宋体"/>
                <w:color w:val="000000"/>
                <w:kern w:val="0"/>
                <w:sz w:val="18"/>
                <w:szCs w:val="18"/>
              </w:rPr>
              <w:t>5kg/s</w:t>
            </w:r>
            <w:r>
              <w:rPr>
                <w:rFonts w:hint="eastAsia" w:hAnsi="宋体"/>
                <w:color w:val="000000"/>
                <w:kern w:val="0"/>
                <w:sz w:val="18"/>
                <w:szCs w:val="18"/>
              </w:rPr>
              <w:t>自走履带式油菜籽收获机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4kg/s</w:t>
            </w:r>
            <w:r>
              <w:rPr>
                <w:rFonts w:hint="eastAsia" w:hAnsi="宋体"/>
                <w:color w:val="000000"/>
                <w:kern w:val="0"/>
                <w:sz w:val="18"/>
                <w:szCs w:val="18"/>
              </w:rPr>
              <w:t>≤喂入量＜</w:t>
            </w:r>
            <w:r>
              <w:rPr>
                <w:rFonts w:hAnsi="宋体"/>
                <w:color w:val="000000"/>
                <w:kern w:val="0"/>
                <w:sz w:val="18"/>
                <w:szCs w:val="18"/>
              </w:rPr>
              <w:t>5kg/s</w:t>
            </w:r>
            <w:r>
              <w:rPr>
                <w:rFonts w:hint="eastAsia" w:hAnsi="宋体"/>
                <w:color w:val="000000"/>
                <w:kern w:val="0"/>
                <w:sz w:val="18"/>
                <w:szCs w:val="18"/>
              </w:rPr>
              <w:t>；自走履带式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19000</w:t>
            </w:r>
          </w:p>
        </w:tc>
      </w:tr>
      <w:tr>
        <w:tblPrEx>
          <w:tblLayout w:type="fixed"/>
          <w:tblCellMar>
            <w:top w:w="0" w:type="dxa"/>
            <w:left w:w="28" w:type="dxa"/>
            <w:bottom w:w="0" w:type="dxa"/>
            <w:right w:w="28" w:type="dxa"/>
          </w:tblCellMar>
        </w:tblPrEx>
        <w:trPr>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7</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油菜籽收获机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5kg/s</w:t>
            </w:r>
            <w:r>
              <w:rPr>
                <w:rFonts w:hint="eastAsia" w:hAnsi="宋体"/>
                <w:color w:val="000000"/>
                <w:kern w:val="0"/>
                <w:sz w:val="18"/>
                <w:szCs w:val="18"/>
              </w:rPr>
              <w:t>及以上自走履带式油菜籽收获机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喂入量≥</w:t>
            </w:r>
            <w:r>
              <w:rPr>
                <w:rFonts w:hAnsi="宋体"/>
                <w:color w:val="000000"/>
                <w:kern w:val="0"/>
                <w:sz w:val="18"/>
                <w:szCs w:val="18"/>
              </w:rPr>
              <w:t>5kg/s</w:t>
            </w:r>
            <w:r>
              <w:rPr>
                <w:rFonts w:hint="eastAsia" w:hAnsi="宋体"/>
                <w:color w:val="000000"/>
                <w:kern w:val="0"/>
                <w:sz w:val="18"/>
                <w:szCs w:val="18"/>
              </w:rPr>
              <w:t>；自走履带式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23000</w:t>
            </w:r>
          </w:p>
        </w:tc>
        <w:tc>
          <w:tcPr>
            <w:tcW w:w="469" w:type="dxa"/>
            <w:vAlign w:val="center"/>
          </w:tcPr>
          <w:p>
            <w:pPr>
              <w:spacing w:line="300" w:lineRule="exact"/>
              <w:jc w:val="center"/>
              <w:rPr>
                <w:rFonts w:hAnsi="宋体"/>
                <w:color w:val="000000"/>
                <w:kern w:val="0"/>
                <w:sz w:val="18"/>
                <w:szCs w:val="18"/>
              </w:rPr>
            </w:pP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8</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油菜籽收获机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w:t>
            </w:r>
            <w:r>
              <w:rPr>
                <w:rFonts w:hint="eastAsia" w:hAnsi="宋体"/>
                <w:color w:val="000000"/>
                <w:kern w:val="0"/>
                <w:sz w:val="18"/>
                <w:szCs w:val="18"/>
              </w:rPr>
              <w:t>—</w:t>
            </w:r>
            <w:r>
              <w:rPr>
                <w:rFonts w:hAnsi="宋体"/>
                <w:color w:val="000000"/>
                <w:kern w:val="0"/>
                <w:sz w:val="18"/>
                <w:szCs w:val="18"/>
              </w:rPr>
              <w:t>3kg/s</w:t>
            </w:r>
            <w:r>
              <w:rPr>
                <w:rFonts w:hint="eastAsia" w:hAnsi="宋体"/>
                <w:color w:val="000000"/>
                <w:kern w:val="0"/>
                <w:sz w:val="18"/>
                <w:szCs w:val="18"/>
              </w:rPr>
              <w:t>自走轮式油菜籽收获机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2kg/s</w:t>
            </w:r>
            <w:r>
              <w:rPr>
                <w:rFonts w:hint="eastAsia" w:hAnsi="宋体"/>
                <w:color w:val="000000"/>
                <w:kern w:val="0"/>
                <w:sz w:val="18"/>
                <w:szCs w:val="18"/>
              </w:rPr>
              <w:t>≤喂入量＜</w:t>
            </w:r>
            <w:r>
              <w:rPr>
                <w:rFonts w:hAnsi="宋体"/>
                <w:color w:val="000000"/>
                <w:kern w:val="0"/>
                <w:sz w:val="18"/>
                <w:szCs w:val="18"/>
              </w:rPr>
              <w:t>3kg/s</w:t>
            </w:r>
            <w:r>
              <w:rPr>
                <w:rFonts w:hint="eastAsia" w:hAnsi="宋体"/>
                <w:color w:val="000000"/>
                <w:kern w:val="0"/>
                <w:sz w:val="18"/>
                <w:szCs w:val="18"/>
              </w:rPr>
              <w:t>；自走轮式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8000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9</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油菜籽收获机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w:t>
            </w:r>
            <w:r>
              <w:rPr>
                <w:rFonts w:hAnsi="宋体"/>
                <w:color w:val="000000"/>
                <w:kern w:val="0"/>
                <w:sz w:val="18"/>
                <w:szCs w:val="18"/>
              </w:rPr>
              <w:t>4kg/s</w:t>
            </w:r>
            <w:r>
              <w:rPr>
                <w:rFonts w:hint="eastAsia" w:hAnsi="宋体"/>
                <w:color w:val="000000"/>
                <w:kern w:val="0"/>
                <w:sz w:val="18"/>
                <w:szCs w:val="18"/>
              </w:rPr>
              <w:t>自走轮式油菜籽收获机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3kg/s</w:t>
            </w:r>
            <w:r>
              <w:rPr>
                <w:rFonts w:hint="eastAsia" w:hAnsi="宋体"/>
                <w:color w:val="000000"/>
                <w:kern w:val="0"/>
                <w:sz w:val="18"/>
                <w:szCs w:val="18"/>
              </w:rPr>
              <w:t>≤喂入量＜</w:t>
            </w:r>
            <w:r>
              <w:rPr>
                <w:rFonts w:hAnsi="宋体"/>
                <w:color w:val="000000"/>
                <w:kern w:val="0"/>
                <w:sz w:val="18"/>
                <w:szCs w:val="18"/>
              </w:rPr>
              <w:t>4kg/s</w:t>
            </w:r>
            <w:r>
              <w:rPr>
                <w:rFonts w:hint="eastAsia" w:hAnsi="宋体"/>
                <w:color w:val="000000"/>
                <w:kern w:val="0"/>
                <w:sz w:val="18"/>
                <w:szCs w:val="18"/>
              </w:rPr>
              <w:t>；自走轮式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10</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油菜籽收获机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w:t>
            </w:r>
            <w:r>
              <w:rPr>
                <w:rFonts w:hAnsi="宋体"/>
                <w:color w:val="000000"/>
                <w:kern w:val="0"/>
                <w:sz w:val="18"/>
                <w:szCs w:val="18"/>
              </w:rPr>
              <w:t>5kg/s</w:t>
            </w:r>
            <w:r>
              <w:rPr>
                <w:rFonts w:hint="eastAsia" w:hAnsi="宋体"/>
                <w:color w:val="000000"/>
                <w:kern w:val="0"/>
                <w:sz w:val="18"/>
                <w:szCs w:val="18"/>
              </w:rPr>
              <w:t>自走轮式油菜籽收获机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4kg/s</w:t>
            </w:r>
            <w:r>
              <w:rPr>
                <w:rFonts w:hint="eastAsia" w:hAnsi="宋体"/>
                <w:color w:val="000000"/>
                <w:kern w:val="0"/>
                <w:sz w:val="18"/>
                <w:szCs w:val="18"/>
              </w:rPr>
              <w:t>≤喂入量＜</w:t>
            </w:r>
            <w:r>
              <w:rPr>
                <w:rFonts w:hAnsi="宋体"/>
                <w:color w:val="000000"/>
                <w:kern w:val="0"/>
                <w:sz w:val="18"/>
                <w:szCs w:val="18"/>
              </w:rPr>
              <w:t>5kg/s</w:t>
            </w:r>
            <w:r>
              <w:rPr>
                <w:rFonts w:hint="eastAsia" w:hAnsi="宋体"/>
                <w:color w:val="000000"/>
                <w:kern w:val="0"/>
                <w:sz w:val="18"/>
                <w:szCs w:val="18"/>
              </w:rPr>
              <w:t>；自走轮式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11000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油菜籽收获机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w:t>
            </w:r>
            <w:r>
              <w:rPr>
                <w:rFonts w:hint="eastAsia" w:hAnsi="宋体"/>
                <w:color w:val="000000"/>
                <w:kern w:val="0"/>
                <w:sz w:val="18"/>
                <w:szCs w:val="18"/>
              </w:rPr>
              <w:t>—</w:t>
            </w:r>
            <w:r>
              <w:rPr>
                <w:rFonts w:hAnsi="宋体"/>
                <w:color w:val="000000"/>
                <w:kern w:val="0"/>
                <w:sz w:val="18"/>
                <w:szCs w:val="18"/>
              </w:rPr>
              <w:t>6kg/s</w:t>
            </w:r>
            <w:r>
              <w:rPr>
                <w:rFonts w:hint="eastAsia" w:hAnsi="宋体"/>
                <w:color w:val="000000"/>
                <w:kern w:val="0"/>
                <w:sz w:val="18"/>
                <w:szCs w:val="18"/>
              </w:rPr>
              <w:t>自走轮式油菜籽收获机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5kg/s</w:t>
            </w:r>
            <w:r>
              <w:rPr>
                <w:rFonts w:hint="eastAsia" w:hAnsi="宋体"/>
                <w:color w:val="000000"/>
                <w:kern w:val="0"/>
                <w:sz w:val="18"/>
                <w:szCs w:val="18"/>
              </w:rPr>
              <w:t>≤喂入量＜</w:t>
            </w:r>
            <w:r>
              <w:rPr>
                <w:rFonts w:hAnsi="宋体"/>
                <w:color w:val="000000"/>
                <w:kern w:val="0"/>
                <w:sz w:val="18"/>
                <w:szCs w:val="18"/>
              </w:rPr>
              <w:t>6kg/s</w:t>
            </w:r>
            <w:r>
              <w:rPr>
                <w:rFonts w:hint="eastAsia" w:hAnsi="宋体"/>
                <w:color w:val="000000"/>
                <w:kern w:val="0"/>
                <w:sz w:val="18"/>
                <w:szCs w:val="18"/>
              </w:rPr>
              <w:t>；自走轮式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24000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油菜籽收获机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w:t>
            </w:r>
            <w:r>
              <w:rPr>
                <w:rFonts w:hint="eastAsia" w:hAnsi="宋体"/>
                <w:color w:val="000000"/>
                <w:kern w:val="0"/>
                <w:sz w:val="18"/>
                <w:szCs w:val="18"/>
              </w:rPr>
              <w:t>—</w:t>
            </w:r>
            <w:r>
              <w:rPr>
                <w:rFonts w:hAnsi="宋体"/>
                <w:color w:val="000000"/>
                <w:kern w:val="0"/>
                <w:sz w:val="18"/>
                <w:szCs w:val="18"/>
              </w:rPr>
              <w:t>7kg/s</w:t>
            </w:r>
            <w:r>
              <w:rPr>
                <w:rFonts w:hint="eastAsia" w:hAnsi="宋体"/>
                <w:color w:val="000000"/>
                <w:kern w:val="0"/>
                <w:sz w:val="18"/>
                <w:szCs w:val="18"/>
              </w:rPr>
              <w:t>自走轮式油菜籽收获机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6kg/s</w:t>
            </w:r>
            <w:r>
              <w:rPr>
                <w:rFonts w:hint="eastAsia" w:hAnsi="宋体"/>
                <w:color w:val="000000"/>
                <w:kern w:val="0"/>
                <w:sz w:val="18"/>
                <w:szCs w:val="18"/>
              </w:rPr>
              <w:t>≤喂入量＜</w:t>
            </w:r>
            <w:r>
              <w:rPr>
                <w:rFonts w:hAnsi="宋体"/>
                <w:color w:val="000000"/>
                <w:kern w:val="0"/>
                <w:sz w:val="18"/>
                <w:szCs w:val="18"/>
              </w:rPr>
              <w:t>7kg/s</w:t>
            </w:r>
            <w:r>
              <w:rPr>
                <w:rFonts w:hint="eastAsia" w:hAnsi="宋体"/>
                <w:color w:val="000000"/>
                <w:kern w:val="0"/>
                <w:sz w:val="18"/>
                <w:szCs w:val="18"/>
              </w:rPr>
              <w:t>；自走轮式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27000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19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籽粒作物收获机械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油菜籽收获机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7kg/s</w:t>
            </w:r>
            <w:r>
              <w:rPr>
                <w:rFonts w:hint="eastAsia" w:hAnsi="宋体"/>
                <w:color w:val="000000"/>
                <w:kern w:val="0"/>
                <w:sz w:val="18"/>
                <w:szCs w:val="18"/>
              </w:rPr>
              <w:t>及以上自走轮式油菜籽收获机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喂入量≥</w:t>
            </w:r>
            <w:r>
              <w:rPr>
                <w:rFonts w:hAnsi="宋体"/>
                <w:color w:val="000000"/>
                <w:kern w:val="0"/>
                <w:sz w:val="18"/>
                <w:szCs w:val="18"/>
              </w:rPr>
              <w:t>7kg/s</w:t>
            </w:r>
            <w:r>
              <w:rPr>
                <w:rFonts w:hint="eastAsia" w:hAnsi="宋体"/>
                <w:color w:val="000000"/>
                <w:kern w:val="0"/>
                <w:sz w:val="18"/>
                <w:szCs w:val="18"/>
              </w:rPr>
              <w:t>；自走轮式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33000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收获后</w:t>
            </w:r>
          </w:p>
          <w:p>
            <w:pPr>
              <w:spacing w:line="220" w:lineRule="exact"/>
              <w:jc w:val="left"/>
              <w:rPr>
                <w:rFonts w:hAnsi="宋体"/>
                <w:color w:val="000000"/>
                <w:kern w:val="0"/>
                <w:sz w:val="18"/>
                <w:szCs w:val="18"/>
              </w:rPr>
            </w:pPr>
            <w:r>
              <w:rPr>
                <w:rFonts w:hint="eastAsia" w:hAnsi="宋体"/>
                <w:color w:val="000000"/>
                <w:kern w:val="0"/>
                <w:sz w:val="18"/>
                <w:szCs w:val="18"/>
              </w:rPr>
              <w:t>处理机械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干燥机械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粮食烘干机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批处理量</w:t>
            </w:r>
            <w:r>
              <w:rPr>
                <w:rFonts w:hAnsi="宋体"/>
                <w:color w:val="000000"/>
                <w:kern w:val="0"/>
                <w:sz w:val="18"/>
                <w:szCs w:val="18"/>
              </w:rPr>
              <w:t>4</w:t>
            </w:r>
            <w:r>
              <w:rPr>
                <w:rFonts w:hint="eastAsia" w:hAnsi="宋体"/>
                <w:color w:val="000000"/>
                <w:kern w:val="0"/>
                <w:sz w:val="18"/>
                <w:szCs w:val="18"/>
              </w:rPr>
              <w:t>—</w:t>
            </w:r>
            <w:r>
              <w:rPr>
                <w:rFonts w:hAnsi="宋体"/>
                <w:color w:val="000000"/>
                <w:kern w:val="0"/>
                <w:sz w:val="18"/>
                <w:szCs w:val="18"/>
              </w:rPr>
              <w:t>10t</w:t>
            </w:r>
            <w:r>
              <w:rPr>
                <w:rFonts w:hint="eastAsia" w:hAnsi="宋体"/>
                <w:color w:val="000000"/>
                <w:kern w:val="0"/>
                <w:sz w:val="18"/>
                <w:szCs w:val="18"/>
              </w:rPr>
              <w:t>循环式粮食烘干机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4t</w:t>
            </w:r>
            <w:r>
              <w:rPr>
                <w:rFonts w:hint="eastAsia" w:hAnsi="宋体"/>
                <w:color w:val="000000"/>
                <w:kern w:val="0"/>
                <w:sz w:val="18"/>
                <w:szCs w:val="18"/>
              </w:rPr>
              <w:t>≤批处理量＜</w:t>
            </w:r>
            <w:r>
              <w:rPr>
                <w:rFonts w:hAnsi="宋体"/>
                <w:color w:val="000000"/>
                <w:kern w:val="0"/>
                <w:sz w:val="18"/>
                <w:szCs w:val="18"/>
              </w:rPr>
              <w:t>10t</w:t>
            </w:r>
            <w:r>
              <w:rPr>
                <w:rFonts w:hint="eastAsia" w:hAnsi="宋体"/>
                <w:color w:val="000000"/>
                <w:kern w:val="0"/>
                <w:sz w:val="18"/>
                <w:szCs w:val="18"/>
              </w:rPr>
              <w:t>；循环式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收获后</w:t>
            </w:r>
          </w:p>
          <w:p>
            <w:pPr>
              <w:spacing w:line="220" w:lineRule="exact"/>
              <w:jc w:val="left"/>
              <w:rPr>
                <w:rFonts w:hAnsi="宋体"/>
                <w:color w:val="000000"/>
                <w:kern w:val="0"/>
                <w:sz w:val="18"/>
                <w:szCs w:val="18"/>
              </w:rPr>
            </w:pPr>
            <w:r>
              <w:rPr>
                <w:rFonts w:hint="eastAsia" w:hAnsi="宋体"/>
                <w:color w:val="000000"/>
                <w:kern w:val="0"/>
                <w:sz w:val="18"/>
                <w:szCs w:val="18"/>
              </w:rPr>
              <w:t>处理机械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干燥机械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粮食烘干机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批处理量</w:t>
            </w:r>
            <w:r>
              <w:rPr>
                <w:rFonts w:hAnsi="宋体"/>
                <w:color w:val="000000"/>
                <w:kern w:val="0"/>
                <w:sz w:val="18"/>
                <w:szCs w:val="18"/>
              </w:rPr>
              <w:t>10</w:t>
            </w:r>
            <w:r>
              <w:rPr>
                <w:rFonts w:hint="eastAsia" w:hAnsi="宋体"/>
                <w:color w:val="000000"/>
                <w:kern w:val="0"/>
                <w:sz w:val="18"/>
                <w:szCs w:val="18"/>
              </w:rPr>
              <w:t>—</w:t>
            </w:r>
            <w:r>
              <w:rPr>
                <w:rFonts w:hAnsi="宋体"/>
                <w:color w:val="000000"/>
                <w:kern w:val="0"/>
                <w:sz w:val="18"/>
                <w:szCs w:val="18"/>
              </w:rPr>
              <w:t>20t</w:t>
            </w:r>
            <w:r>
              <w:rPr>
                <w:rFonts w:hint="eastAsia" w:hAnsi="宋体"/>
                <w:color w:val="000000"/>
                <w:kern w:val="0"/>
                <w:sz w:val="18"/>
                <w:szCs w:val="18"/>
              </w:rPr>
              <w:t>循环式粮食烘干机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10t</w:t>
            </w:r>
            <w:r>
              <w:rPr>
                <w:rFonts w:hint="eastAsia" w:hAnsi="宋体"/>
                <w:color w:val="000000"/>
                <w:kern w:val="0"/>
                <w:sz w:val="18"/>
                <w:szCs w:val="18"/>
              </w:rPr>
              <w:t>≤批处理量＜</w:t>
            </w:r>
            <w:r>
              <w:rPr>
                <w:rFonts w:hAnsi="宋体"/>
                <w:color w:val="000000"/>
                <w:kern w:val="0"/>
                <w:sz w:val="18"/>
                <w:szCs w:val="18"/>
              </w:rPr>
              <w:t>20t</w:t>
            </w:r>
            <w:r>
              <w:rPr>
                <w:rFonts w:hint="eastAsia" w:hAnsi="宋体"/>
                <w:color w:val="000000"/>
                <w:kern w:val="0"/>
                <w:sz w:val="18"/>
                <w:szCs w:val="18"/>
              </w:rPr>
              <w:t>；循环式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28000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收获后</w:t>
            </w:r>
          </w:p>
          <w:p>
            <w:pPr>
              <w:spacing w:line="220" w:lineRule="exact"/>
              <w:jc w:val="left"/>
              <w:rPr>
                <w:rFonts w:hAnsi="宋体"/>
                <w:color w:val="000000"/>
                <w:kern w:val="0"/>
                <w:sz w:val="18"/>
                <w:szCs w:val="18"/>
              </w:rPr>
            </w:pPr>
            <w:r>
              <w:rPr>
                <w:rFonts w:hint="eastAsia" w:hAnsi="宋体"/>
                <w:color w:val="000000"/>
                <w:kern w:val="0"/>
                <w:sz w:val="18"/>
                <w:szCs w:val="18"/>
              </w:rPr>
              <w:t>处理机械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干燥机械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粮食烘干机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批处理量</w:t>
            </w:r>
            <w:r>
              <w:rPr>
                <w:rFonts w:hAnsi="宋体"/>
                <w:color w:val="000000"/>
                <w:kern w:val="0"/>
                <w:sz w:val="18"/>
                <w:szCs w:val="18"/>
              </w:rPr>
              <w:t>20</w:t>
            </w:r>
            <w:r>
              <w:rPr>
                <w:rFonts w:hint="eastAsia" w:hAnsi="宋体"/>
                <w:color w:val="000000"/>
                <w:kern w:val="0"/>
                <w:sz w:val="18"/>
                <w:szCs w:val="18"/>
              </w:rPr>
              <w:t>—</w:t>
            </w:r>
            <w:r>
              <w:rPr>
                <w:rFonts w:hAnsi="宋体"/>
                <w:color w:val="000000"/>
                <w:kern w:val="0"/>
                <w:sz w:val="18"/>
                <w:szCs w:val="18"/>
              </w:rPr>
              <w:t>30t</w:t>
            </w:r>
            <w:r>
              <w:rPr>
                <w:rFonts w:hint="eastAsia" w:hAnsi="宋体"/>
                <w:color w:val="000000"/>
                <w:kern w:val="0"/>
                <w:sz w:val="18"/>
                <w:szCs w:val="18"/>
              </w:rPr>
              <w:t>循环式粮食烘干机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20t</w:t>
            </w:r>
            <w:r>
              <w:rPr>
                <w:rFonts w:hint="eastAsia" w:hAnsi="宋体"/>
                <w:color w:val="000000"/>
                <w:kern w:val="0"/>
                <w:sz w:val="18"/>
                <w:szCs w:val="18"/>
              </w:rPr>
              <w:t>≤批处理量＜</w:t>
            </w:r>
            <w:r>
              <w:rPr>
                <w:rFonts w:hAnsi="宋体"/>
                <w:color w:val="000000"/>
                <w:kern w:val="0"/>
                <w:sz w:val="18"/>
                <w:szCs w:val="18"/>
              </w:rPr>
              <w:t>30t</w:t>
            </w:r>
            <w:r>
              <w:rPr>
                <w:rFonts w:hint="eastAsia" w:hAnsi="宋体"/>
                <w:color w:val="000000"/>
                <w:kern w:val="0"/>
                <w:sz w:val="18"/>
                <w:szCs w:val="18"/>
              </w:rPr>
              <w:t>；循环式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35000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收获后</w:t>
            </w:r>
          </w:p>
          <w:p>
            <w:pPr>
              <w:spacing w:line="220" w:lineRule="exact"/>
              <w:jc w:val="left"/>
              <w:rPr>
                <w:rFonts w:hAnsi="宋体"/>
                <w:color w:val="000000"/>
                <w:kern w:val="0"/>
                <w:sz w:val="18"/>
                <w:szCs w:val="18"/>
              </w:rPr>
            </w:pPr>
            <w:r>
              <w:rPr>
                <w:rFonts w:hint="eastAsia" w:hAnsi="宋体"/>
                <w:color w:val="000000"/>
                <w:kern w:val="0"/>
                <w:sz w:val="18"/>
                <w:szCs w:val="18"/>
              </w:rPr>
              <w:t>处理机械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干燥机械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粮食烘干机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批处理量</w:t>
            </w:r>
            <w:r>
              <w:rPr>
                <w:rFonts w:hAnsi="宋体"/>
                <w:color w:val="000000"/>
                <w:kern w:val="0"/>
                <w:sz w:val="18"/>
                <w:szCs w:val="18"/>
              </w:rPr>
              <w:t>30t</w:t>
            </w:r>
            <w:r>
              <w:rPr>
                <w:rFonts w:hint="eastAsia" w:hAnsi="宋体"/>
                <w:color w:val="000000"/>
                <w:kern w:val="0"/>
                <w:sz w:val="18"/>
                <w:szCs w:val="18"/>
              </w:rPr>
              <w:t>及以上循环式粮食烘干机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批处理量≥</w:t>
            </w:r>
            <w:r>
              <w:rPr>
                <w:rFonts w:hAnsi="宋体"/>
                <w:color w:val="000000"/>
                <w:kern w:val="0"/>
                <w:sz w:val="18"/>
                <w:szCs w:val="18"/>
              </w:rPr>
              <w:t>30t</w:t>
            </w:r>
            <w:r>
              <w:rPr>
                <w:rFonts w:hint="eastAsia" w:hAnsi="宋体"/>
                <w:color w:val="000000"/>
                <w:kern w:val="0"/>
                <w:sz w:val="18"/>
                <w:szCs w:val="18"/>
              </w:rPr>
              <w:t>；循环式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45000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排灌机械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水泵</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离心泵</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5.5</w:t>
            </w:r>
            <w:r>
              <w:rPr>
                <w:rFonts w:hint="eastAsia" w:hAnsi="宋体"/>
                <w:color w:val="000000"/>
                <w:kern w:val="0"/>
                <w:sz w:val="18"/>
                <w:szCs w:val="18"/>
              </w:rPr>
              <w:t>—</w:t>
            </w:r>
            <w:r>
              <w:rPr>
                <w:rFonts w:hAnsi="宋体"/>
                <w:color w:val="000000"/>
                <w:kern w:val="0"/>
                <w:sz w:val="18"/>
                <w:szCs w:val="18"/>
              </w:rPr>
              <w:t>22kW</w:t>
            </w:r>
            <w:r>
              <w:rPr>
                <w:rFonts w:hint="eastAsia" w:hAnsi="宋体"/>
                <w:color w:val="000000"/>
                <w:kern w:val="0"/>
                <w:sz w:val="18"/>
                <w:szCs w:val="18"/>
              </w:rPr>
              <w:t>离心泵</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离心泵；</w:t>
            </w:r>
            <w:r>
              <w:rPr>
                <w:rFonts w:hAnsi="宋体"/>
                <w:color w:val="000000"/>
                <w:kern w:val="0"/>
                <w:sz w:val="18"/>
                <w:szCs w:val="18"/>
              </w:rPr>
              <w:t>5.5kW</w:t>
            </w:r>
            <w:r>
              <w:rPr>
                <w:rFonts w:hint="eastAsia" w:hAnsi="宋体"/>
                <w:color w:val="000000"/>
                <w:kern w:val="0"/>
                <w:sz w:val="18"/>
                <w:szCs w:val="18"/>
              </w:rPr>
              <w:t>≤配套功率＜</w:t>
            </w:r>
            <w:r>
              <w:rPr>
                <w:rFonts w:hAnsi="宋体"/>
                <w:color w:val="000000"/>
                <w:kern w:val="0"/>
                <w:sz w:val="18"/>
                <w:szCs w:val="18"/>
              </w:rPr>
              <w:t>22kW</w:t>
            </w:r>
            <w:r>
              <w:rPr>
                <w:rFonts w:hint="eastAsia" w:hAnsi="宋体"/>
                <w:color w:val="000000"/>
                <w:kern w:val="0"/>
                <w:sz w:val="18"/>
                <w:szCs w:val="18"/>
              </w:rPr>
              <w:t>；机座；底阀</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360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排灌机械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水泵</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离心泵</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22</w:t>
            </w:r>
            <w:r>
              <w:rPr>
                <w:rFonts w:hint="eastAsia" w:hAnsi="宋体"/>
                <w:color w:val="000000"/>
                <w:kern w:val="0"/>
                <w:sz w:val="18"/>
                <w:szCs w:val="18"/>
              </w:rPr>
              <w:t>—</w:t>
            </w:r>
            <w:r>
              <w:rPr>
                <w:rFonts w:hAnsi="宋体"/>
                <w:color w:val="000000"/>
                <w:kern w:val="0"/>
                <w:sz w:val="18"/>
                <w:szCs w:val="18"/>
              </w:rPr>
              <w:t>55kW</w:t>
            </w:r>
            <w:r>
              <w:rPr>
                <w:rFonts w:hint="eastAsia" w:hAnsi="宋体"/>
                <w:color w:val="000000"/>
                <w:kern w:val="0"/>
                <w:sz w:val="18"/>
                <w:szCs w:val="18"/>
              </w:rPr>
              <w:t>离心泵</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离心泵；</w:t>
            </w:r>
            <w:r>
              <w:rPr>
                <w:rFonts w:hAnsi="宋体"/>
                <w:color w:val="000000"/>
                <w:kern w:val="0"/>
                <w:sz w:val="18"/>
                <w:szCs w:val="18"/>
              </w:rPr>
              <w:t>22kW</w:t>
            </w:r>
            <w:r>
              <w:rPr>
                <w:rFonts w:hint="eastAsia" w:hAnsi="宋体"/>
                <w:color w:val="000000"/>
                <w:kern w:val="0"/>
                <w:sz w:val="18"/>
                <w:szCs w:val="18"/>
              </w:rPr>
              <w:t>≤配套功率＜</w:t>
            </w:r>
            <w:r>
              <w:rPr>
                <w:rFonts w:hAnsi="宋体"/>
                <w:color w:val="000000"/>
                <w:kern w:val="0"/>
                <w:sz w:val="18"/>
                <w:szCs w:val="18"/>
              </w:rPr>
              <w:t>55kW</w:t>
            </w:r>
            <w:r>
              <w:rPr>
                <w:rFonts w:hint="eastAsia" w:hAnsi="宋体"/>
                <w:color w:val="000000"/>
                <w:kern w:val="0"/>
                <w:sz w:val="18"/>
                <w:szCs w:val="18"/>
              </w:rPr>
              <w:t>；机座；底阀</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1300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排灌机械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水泵</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离心泵</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55</w:t>
            </w:r>
            <w:r>
              <w:rPr>
                <w:rFonts w:hint="eastAsia" w:hAnsi="宋体"/>
                <w:color w:val="000000"/>
                <w:kern w:val="0"/>
                <w:sz w:val="18"/>
                <w:szCs w:val="18"/>
              </w:rPr>
              <w:t>—</w:t>
            </w:r>
            <w:r>
              <w:rPr>
                <w:rFonts w:hAnsi="宋体"/>
                <w:color w:val="000000"/>
                <w:kern w:val="0"/>
                <w:sz w:val="18"/>
                <w:szCs w:val="18"/>
              </w:rPr>
              <w:t>110kW</w:t>
            </w:r>
            <w:r>
              <w:rPr>
                <w:rFonts w:hint="eastAsia" w:hAnsi="宋体"/>
                <w:color w:val="000000"/>
                <w:kern w:val="0"/>
                <w:sz w:val="18"/>
                <w:szCs w:val="18"/>
              </w:rPr>
              <w:t>离心泵</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离心泵；</w:t>
            </w:r>
            <w:r>
              <w:rPr>
                <w:rFonts w:hAnsi="宋体"/>
                <w:color w:val="000000"/>
                <w:kern w:val="0"/>
                <w:sz w:val="18"/>
                <w:szCs w:val="18"/>
              </w:rPr>
              <w:t>55kW</w:t>
            </w:r>
            <w:r>
              <w:rPr>
                <w:rFonts w:hint="eastAsia" w:hAnsi="宋体"/>
                <w:color w:val="000000"/>
                <w:kern w:val="0"/>
                <w:sz w:val="18"/>
                <w:szCs w:val="18"/>
              </w:rPr>
              <w:t>≤配套功率＜</w:t>
            </w:r>
            <w:r>
              <w:rPr>
                <w:rFonts w:hAnsi="宋体"/>
                <w:color w:val="000000"/>
                <w:kern w:val="0"/>
                <w:sz w:val="18"/>
                <w:szCs w:val="18"/>
              </w:rPr>
              <w:t>110kW</w:t>
            </w:r>
            <w:r>
              <w:rPr>
                <w:rFonts w:hint="eastAsia" w:hAnsi="宋体"/>
                <w:color w:val="000000"/>
                <w:kern w:val="0"/>
                <w:sz w:val="18"/>
                <w:szCs w:val="18"/>
              </w:rPr>
              <w:t>；机座；底阀</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排灌机械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水泵</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离心泵</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110kW</w:t>
            </w:r>
            <w:r>
              <w:rPr>
                <w:rFonts w:hint="eastAsia" w:hAnsi="宋体"/>
                <w:color w:val="000000"/>
                <w:kern w:val="0"/>
                <w:sz w:val="18"/>
                <w:szCs w:val="18"/>
              </w:rPr>
              <w:t>及以上离心泵</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离心泵；配套功率≥</w:t>
            </w:r>
            <w:r>
              <w:rPr>
                <w:rFonts w:hAnsi="宋体"/>
                <w:color w:val="000000"/>
                <w:kern w:val="0"/>
                <w:sz w:val="18"/>
                <w:szCs w:val="18"/>
              </w:rPr>
              <w:t>110kW</w:t>
            </w:r>
            <w:r>
              <w:rPr>
                <w:rFonts w:hint="eastAsia" w:hAnsi="宋体"/>
                <w:color w:val="000000"/>
                <w:kern w:val="0"/>
                <w:sz w:val="18"/>
                <w:szCs w:val="18"/>
              </w:rPr>
              <w:t>；机座；底阀</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1900</w:t>
            </w:r>
          </w:p>
        </w:tc>
      </w:tr>
      <w:tr>
        <w:tblPrEx>
          <w:tblLayout w:type="fixed"/>
          <w:tblCellMar>
            <w:top w:w="0" w:type="dxa"/>
            <w:left w:w="28" w:type="dxa"/>
            <w:bottom w:w="0" w:type="dxa"/>
            <w:right w:w="28" w:type="dxa"/>
          </w:tblCellMar>
        </w:tblPrEx>
        <w:trPr>
          <w:gridAfter w:val="1"/>
          <w:wAfter w:w="469" w:type="dxa"/>
          <w:trHeight w:val="737"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水产机械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水产养殖机械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增氧机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微孔曝气式增氧机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曝气式增氧机；功率≥</w:t>
            </w:r>
            <w:r>
              <w:rPr>
                <w:rFonts w:hAnsi="宋体"/>
                <w:color w:val="000000"/>
                <w:kern w:val="0"/>
                <w:sz w:val="18"/>
                <w:szCs w:val="18"/>
              </w:rPr>
              <w:t>1kW</w:t>
            </w:r>
            <w:r>
              <w:rPr>
                <w:rFonts w:hint="eastAsia" w:hAnsi="宋体"/>
                <w:color w:val="000000"/>
                <w:kern w:val="0"/>
                <w:sz w:val="18"/>
                <w:szCs w:val="18"/>
              </w:rPr>
              <w:t>；气泵和配套电机</w:t>
            </w:r>
            <w:r>
              <w:rPr>
                <w:rFonts w:hAnsi="宋体"/>
                <w:color w:val="000000"/>
                <w:kern w:val="0"/>
                <w:sz w:val="18"/>
                <w:szCs w:val="18"/>
              </w:rPr>
              <w:t>1</w:t>
            </w:r>
            <w:r>
              <w:rPr>
                <w:rFonts w:hint="eastAsia" w:hAnsi="宋体"/>
                <w:color w:val="000000"/>
                <w:kern w:val="0"/>
                <w:sz w:val="18"/>
                <w:szCs w:val="18"/>
              </w:rPr>
              <w:t>套，通气总管（</w:t>
            </w:r>
            <w:r>
              <w:rPr>
                <w:rFonts w:hAnsi="宋体"/>
                <w:color w:val="000000"/>
                <w:kern w:val="0"/>
                <w:sz w:val="18"/>
                <w:szCs w:val="18"/>
              </w:rPr>
              <w:t>PVC</w:t>
            </w:r>
            <w:r>
              <w:rPr>
                <w:rFonts w:hint="eastAsia" w:hAnsi="宋体"/>
                <w:color w:val="000000"/>
                <w:kern w:val="0"/>
                <w:sz w:val="18"/>
                <w:szCs w:val="18"/>
              </w:rPr>
              <w:t>）</w:t>
            </w:r>
            <w:r>
              <w:rPr>
                <w:rFonts w:hAnsi="宋体"/>
                <w:color w:val="000000"/>
                <w:kern w:val="0"/>
                <w:sz w:val="18"/>
                <w:szCs w:val="18"/>
              </w:rPr>
              <w:t>+</w:t>
            </w:r>
            <w:r>
              <w:rPr>
                <w:rFonts w:hint="eastAsia" w:hAnsi="宋体"/>
                <w:color w:val="000000"/>
                <w:kern w:val="0"/>
                <w:sz w:val="18"/>
                <w:szCs w:val="18"/>
              </w:rPr>
              <w:t>微孔增氧管≥</w:t>
            </w:r>
            <w:r>
              <w:rPr>
                <w:rFonts w:hAnsi="宋体"/>
                <w:color w:val="000000"/>
                <w:kern w:val="0"/>
                <w:sz w:val="18"/>
                <w:szCs w:val="18"/>
              </w:rPr>
              <w:t>200m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整地机械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起垄机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w:t>
            </w:r>
            <w:r>
              <w:rPr>
                <w:rFonts w:hint="eastAsia" w:hAnsi="宋体"/>
                <w:color w:val="000000"/>
                <w:kern w:val="0"/>
                <w:sz w:val="18"/>
                <w:szCs w:val="18"/>
              </w:rPr>
              <w:t>—</w:t>
            </w:r>
            <w:r>
              <w:rPr>
                <w:rFonts w:hAnsi="宋体"/>
                <w:color w:val="000000"/>
                <w:kern w:val="0"/>
                <w:sz w:val="18"/>
                <w:szCs w:val="18"/>
              </w:rPr>
              <w:t>2m</w:t>
            </w:r>
            <w:r>
              <w:rPr>
                <w:rFonts w:hint="eastAsia" w:hAnsi="宋体"/>
                <w:color w:val="000000"/>
                <w:kern w:val="0"/>
                <w:sz w:val="18"/>
                <w:szCs w:val="18"/>
              </w:rPr>
              <w:t>起垄机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1m</w:t>
            </w:r>
            <w:r>
              <w:rPr>
                <w:rFonts w:hint="eastAsia" w:hAnsi="宋体"/>
                <w:color w:val="000000"/>
                <w:kern w:val="0"/>
                <w:sz w:val="18"/>
                <w:szCs w:val="18"/>
              </w:rPr>
              <w:t>≤作业幅宽＜</w:t>
            </w:r>
            <w:r>
              <w:rPr>
                <w:rFonts w:hAnsi="宋体"/>
                <w:color w:val="000000"/>
                <w:kern w:val="0"/>
                <w:sz w:val="18"/>
                <w:szCs w:val="18"/>
              </w:rPr>
              <w:t>2m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整地机械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起垄机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w:t>
            </w:r>
            <w:r>
              <w:rPr>
                <w:rFonts w:hint="eastAsia" w:hAnsi="宋体"/>
                <w:color w:val="000000"/>
                <w:kern w:val="0"/>
                <w:sz w:val="18"/>
                <w:szCs w:val="18"/>
              </w:rPr>
              <w:t>—</w:t>
            </w:r>
            <w:r>
              <w:rPr>
                <w:rFonts w:hAnsi="宋体"/>
                <w:color w:val="000000"/>
                <w:kern w:val="0"/>
                <w:sz w:val="18"/>
                <w:szCs w:val="18"/>
              </w:rPr>
              <w:t>4m</w:t>
            </w:r>
            <w:r>
              <w:rPr>
                <w:rFonts w:hint="eastAsia" w:hAnsi="宋体"/>
                <w:color w:val="000000"/>
                <w:kern w:val="0"/>
                <w:sz w:val="18"/>
                <w:szCs w:val="18"/>
              </w:rPr>
              <w:t>起垄机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2m</w:t>
            </w:r>
            <w:r>
              <w:rPr>
                <w:rFonts w:hint="eastAsia" w:hAnsi="宋体"/>
                <w:color w:val="000000"/>
                <w:kern w:val="0"/>
                <w:sz w:val="18"/>
                <w:szCs w:val="18"/>
              </w:rPr>
              <w:t>≤作业幅宽＜</w:t>
            </w:r>
            <w:r>
              <w:rPr>
                <w:rFonts w:hAnsi="宋体"/>
                <w:color w:val="000000"/>
                <w:kern w:val="0"/>
                <w:sz w:val="18"/>
                <w:szCs w:val="18"/>
              </w:rPr>
              <w:t>4m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1300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整地机械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起垄机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4m</w:t>
            </w:r>
            <w:r>
              <w:rPr>
                <w:rFonts w:hint="eastAsia" w:hAnsi="宋体"/>
                <w:color w:val="000000"/>
                <w:kern w:val="0"/>
                <w:sz w:val="18"/>
                <w:szCs w:val="18"/>
              </w:rPr>
              <w:t>及以上起垄机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作业幅宽≥</w:t>
            </w:r>
            <w:r>
              <w:rPr>
                <w:rFonts w:hAnsi="宋体"/>
                <w:color w:val="000000"/>
                <w:kern w:val="0"/>
                <w:sz w:val="18"/>
                <w:szCs w:val="18"/>
              </w:rPr>
              <w:t>4m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5500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开沟机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开沟深度</w:t>
            </w:r>
            <w:r>
              <w:rPr>
                <w:rFonts w:hAnsi="宋体"/>
                <w:color w:val="000000"/>
                <w:kern w:val="0"/>
                <w:sz w:val="18"/>
                <w:szCs w:val="18"/>
              </w:rPr>
              <w:t>50cm</w:t>
            </w:r>
            <w:r>
              <w:rPr>
                <w:rFonts w:hint="eastAsia" w:hAnsi="宋体"/>
                <w:color w:val="000000"/>
                <w:kern w:val="0"/>
                <w:sz w:val="18"/>
                <w:szCs w:val="18"/>
              </w:rPr>
              <w:t>以下配套轮式拖拉机开沟机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配套轮式拖拉机；开沟深度＜</w:t>
            </w:r>
            <w:r>
              <w:rPr>
                <w:rFonts w:hAnsi="宋体"/>
                <w:color w:val="000000"/>
                <w:kern w:val="0"/>
                <w:sz w:val="18"/>
                <w:szCs w:val="18"/>
              </w:rPr>
              <w:t>50cm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1300</w:t>
            </w:r>
          </w:p>
        </w:tc>
      </w:tr>
      <w:tr>
        <w:tblPrEx>
          <w:tblLayout w:type="fixed"/>
        </w:tblPrEx>
        <w:trPr>
          <w:gridAfter w:val="1"/>
          <w:wAfter w:w="469" w:type="dxa"/>
          <w:trHeight w:val="51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w:t>
            </w:r>
          </w:p>
          <w:p>
            <w:pPr>
              <w:spacing w:line="220" w:lineRule="exact"/>
              <w:jc w:val="left"/>
              <w:rPr>
                <w:rFonts w:hAnsi="宋体"/>
                <w:color w:val="000000"/>
                <w:kern w:val="0"/>
                <w:sz w:val="18"/>
                <w:szCs w:val="18"/>
              </w:rPr>
            </w:pPr>
            <w:r>
              <w:rPr>
                <w:rFonts w:hint="eastAsia" w:hAnsi="宋体"/>
                <w:color w:val="000000"/>
                <w:kern w:val="0"/>
                <w:sz w:val="18"/>
                <w:szCs w:val="18"/>
              </w:rPr>
              <w:t>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开沟机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开沟深度</w:t>
            </w:r>
            <w:r>
              <w:rPr>
                <w:rFonts w:hAnsi="宋体"/>
                <w:color w:val="000000"/>
                <w:kern w:val="0"/>
                <w:sz w:val="18"/>
                <w:szCs w:val="18"/>
              </w:rPr>
              <w:t>50cm</w:t>
            </w:r>
            <w:r>
              <w:rPr>
                <w:rFonts w:hint="eastAsia" w:hAnsi="宋体"/>
                <w:color w:val="000000"/>
                <w:kern w:val="0"/>
                <w:sz w:val="18"/>
                <w:szCs w:val="18"/>
              </w:rPr>
              <w:t>及以上配套轮式拖拉机开沟机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配套轮式拖拉机；开沟深度≥</w:t>
            </w:r>
            <w:r>
              <w:rPr>
                <w:rFonts w:hAnsi="宋体"/>
                <w:color w:val="000000"/>
                <w:kern w:val="0"/>
                <w:sz w:val="18"/>
                <w:szCs w:val="18"/>
              </w:rPr>
              <w:t>50cm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w:t>
            </w:r>
          </w:p>
        </w:tc>
      </w:tr>
      <w:tr>
        <w:tblPrEx>
          <w:tblLayout w:type="fixed"/>
          <w:tblCellMar>
            <w:top w:w="0" w:type="dxa"/>
            <w:left w:w="28" w:type="dxa"/>
            <w:bottom w:w="0" w:type="dxa"/>
            <w:right w:w="28" w:type="dxa"/>
          </w:tblCellMar>
        </w:tblPrEx>
        <w:trPr>
          <w:gridAfter w:val="1"/>
          <w:wAfter w:w="469" w:type="dxa"/>
          <w:trHeight w:val="51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其它育苗机械设备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蘑菇灭菌器</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容积</w:t>
            </w:r>
            <w:r>
              <w:rPr>
                <w:rFonts w:hAnsi="宋体"/>
                <w:color w:val="000000"/>
                <w:kern w:val="0"/>
                <w:sz w:val="18"/>
                <w:szCs w:val="18"/>
              </w:rPr>
              <w:t>20-45m3</w:t>
            </w:r>
            <w:r>
              <w:rPr>
                <w:rFonts w:hint="eastAsia" w:hAnsi="宋体"/>
                <w:color w:val="000000"/>
                <w:kern w:val="0"/>
                <w:sz w:val="18"/>
                <w:szCs w:val="18"/>
              </w:rPr>
              <w:t>；功率</w:t>
            </w:r>
            <w:r>
              <w:rPr>
                <w:rFonts w:hAnsi="宋体"/>
                <w:color w:val="000000"/>
                <w:kern w:val="0"/>
                <w:sz w:val="18"/>
                <w:szCs w:val="18"/>
              </w:rPr>
              <w:t>7KW</w:t>
            </w:r>
            <w:r>
              <w:rPr>
                <w:rFonts w:hint="eastAsia" w:hAnsi="宋体"/>
                <w:color w:val="000000"/>
                <w:kern w:val="0"/>
                <w:sz w:val="18"/>
                <w:szCs w:val="18"/>
              </w:rPr>
              <w:t>及以上</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20m3</w:t>
            </w:r>
            <w:r>
              <w:rPr>
                <w:rFonts w:hint="eastAsia" w:hAnsi="宋体"/>
                <w:color w:val="000000"/>
                <w:kern w:val="0"/>
                <w:sz w:val="18"/>
                <w:szCs w:val="18"/>
              </w:rPr>
              <w:t>≤容积＜</w:t>
            </w:r>
            <w:r>
              <w:rPr>
                <w:rFonts w:hAnsi="宋体"/>
                <w:color w:val="000000"/>
                <w:kern w:val="0"/>
                <w:sz w:val="18"/>
                <w:szCs w:val="18"/>
              </w:rPr>
              <w:t>45m3</w:t>
            </w:r>
            <w:r>
              <w:rPr>
                <w:rFonts w:hint="eastAsia" w:hAnsi="宋体"/>
                <w:color w:val="000000"/>
                <w:kern w:val="0"/>
                <w:sz w:val="18"/>
                <w:szCs w:val="18"/>
              </w:rPr>
              <w:t>；功率≥</w:t>
            </w:r>
            <w:r>
              <w:rPr>
                <w:rFonts w:hAnsi="宋体"/>
                <w:color w:val="000000"/>
                <w:kern w:val="0"/>
                <w:sz w:val="18"/>
                <w:szCs w:val="18"/>
              </w:rPr>
              <w:t>7KW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15000</w:t>
            </w:r>
          </w:p>
        </w:tc>
      </w:tr>
      <w:tr>
        <w:tblPrEx>
          <w:tblLayout w:type="fixed"/>
          <w:tblCellMar>
            <w:top w:w="0" w:type="dxa"/>
            <w:left w:w="28" w:type="dxa"/>
            <w:bottom w:w="0" w:type="dxa"/>
            <w:right w:w="28" w:type="dxa"/>
          </w:tblCellMar>
        </w:tblPrEx>
        <w:trPr>
          <w:gridAfter w:val="1"/>
          <w:wAfter w:w="469" w:type="dxa"/>
          <w:trHeight w:val="51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其它育苗机械设备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蘑菇灭菌器</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容积</w:t>
            </w:r>
            <w:r>
              <w:rPr>
                <w:rFonts w:hAnsi="宋体"/>
                <w:color w:val="000000"/>
                <w:kern w:val="0"/>
                <w:sz w:val="18"/>
                <w:szCs w:val="18"/>
              </w:rPr>
              <w:t>45-60m3</w:t>
            </w:r>
            <w:r>
              <w:rPr>
                <w:rFonts w:hint="eastAsia" w:hAnsi="宋体"/>
                <w:color w:val="000000"/>
                <w:kern w:val="0"/>
                <w:sz w:val="18"/>
                <w:szCs w:val="18"/>
              </w:rPr>
              <w:t>；功率</w:t>
            </w:r>
            <w:r>
              <w:rPr>
                <w:rFonts w:hAnsi="宋体"/>
                <w:color w:val="000000"/>
                <w:kern w:val="0"/>
                <w:sz w:val="18"/>
                <w:szCs w:val="18"/>
              </w:rPr>
              <w:t>10KW</w:t>
            </w:r>
            <w:r>
              <w:rPr>
                <w:rFonts w:hint="eastAsia" w:hAnsi="宋体"/>
                <w:color w:val="000000"/>
                <w:kern w:val="0"/>
                <w:sz w:val="18"/>
                <w:szCs w:val="18"/>
              </w:rPr>
              <w:t>及以上</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45m3</w:t>
            </w:r>
            <w:r>
              <w:rPr>
                <w:rFonts w:hint="eastAsia" w:hAnsi="宋体"/>
                <w:color w:val="000000"/>
                <w:kern w:val="0"/>
                <w:sz w:val="18"/>
                <w:szCs w:val="18"/>
              </w:rPr>
              <w:t>≤容积≤</w:t>
            </w:r>
            <w:r>
              <w:rPr>
                <w:rFonts w:hAnsi="宋体"/>
                <w:color w:val="000000"/>
                <w:kern w:val="0"/>
                <w:sz w:val="18"/>
                <w:szCs w:val="18"/>
              </w:rPr>
              <w:t xml:space="preserve">60m3 </w:t>
            </w:r>
            <w:r>
              <w:rPr>
                <w:rFonts w:hint="eastAsia" w:hAnsi="宋体"/>
                <w:color w:val="000000"/>
                <w:kern w:val="0"/>
                <w:sz w:val="18"/>
                <w:szCs w:val="18"/>
              </w:rPr>
              <w:t>；功率≥</w:t>
            </w:r>
            <w:r>
              <w:rPr>
                <w:rFonts w:hAnsi="宋体"/>
                <w:color w:val="000000"/>
                <w:kern w:val="0"/>
                <w:sz w:val="18"/>
                <w:szCs w:val="18"/>
              </w:rPr>
              <w:t>10KW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28000</w:t>
            </w:r>
          </w:p>
        </w:tc>
      </w:tr>
      <w:tr>
        <w:tblPrEx>
          <w:tblLayout w:type="fixed"/>
          <w:tblCellMar>
            <w:top w:w="0" w:type="dxa"/>
            <w:left w:w="28" w:type="dxa"/>
            <w:bottom w:w="0" w:type="dxa"/>
            <w:right w:w="28" w:type="dxa"/>
          </w:tblCellMar>
        </w:tblPrEx>
        <w:trPr>
          <w:gridAfter w:val="1"/>
          <w:wAfter w:w="469" w:type="dxa"/>
          <w:trHeight w:val="34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其它育苗机械设备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蘑菇灭菌器</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容积</w:t>
            </w:r>
            <w:r>
              <w:rPr>
                <w:rFonts w:hAnsi="宋体"/>
                <w:color w:val="000000"/>
                <w:kern w:val="0"/>
                <w:sz w:val="18"/>
                <w:szCs w:val="18"/>
              </w:rPr>
              <w:t>60m3</w:t>
            </w:r>
            <w:r>
              <w:rPr>
                <w:rFonts w:hint="eastAsia" w:hAnsi="宋体"/>
                <w:color w:val="000000"/>
                <w:kern w:val="0"/>
                <w:sz w:val="18"/>
                <w:szCs w:val="18"/>
              </w:rPr>
              <w:t>以上；功率</w:t>
            </w:r>
            <w:r>
              <w:rPr>
                <w:rFonts w:hAnsi="宋体"/>
                <w:color w:val="000000"/>
                <w:kern w:val="0"/>
                <w:sz w:val="18"/>
                <w:szCs w:val="18"/>
              </w:rPr>
              <w:t>10KW</w:t>
            </w:r>
            <w:r>
              <w:rPr>
                <w:rFonts w:hint="eastAsia" w:hAnsi="宋体"/>
                <w:color w:val="000000"/>
                <w:kern w:val="0"/>
                <w:sz w:val="18"/>
                <w:szCs w:val="18"/>
              </w:rPr>
              <w:t>及以上</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容积</w:t>
            </w:r>
            <w:r>
              <w:rPr>
                <w:rFonts w:hAnsi="宋体"/>
                <w:color w:val="000000"/>
                <w:kern w:val="0"/>
                <w:sz w:val="18"/>
                <w:szCs w:val="18"/>
              </w:rPr>
              <w:t>&gt;60m3</w:t>
            </w:r>
            <w:r>
              <w:rPr>
                <w:rFonts w:hint="eastAsia" w:hAnsi="宋体"/>
                <w:color w:val="000000"/>
                <w:kern w:val="0"/>
                <w:sz w:val="18"/>
                <w:szCs w:val="18"/>
              </w:rPr>
              <w:t>；</w:t>
            </w:r>
            <w:r>
              <w:rPr>
                <w:rFonts w:hAnsi="宋体"/>
                <w:color w:val="000000"/>
                <w:kern w:val="0"/>
                <w:sz w:val="18"/>
                <w:szCs w:val="18"/>
              </w:rPr>
              <w:t xml:space="preserve"> </w:t>
            </w:r>
            <w:r>
              <w:rPr>
                <w:rFonts w:hint="eastAsia" w:hAnsi="宋体"/>
                <w:color w:val="000000"/>
                <w:kern w:val="0"/>
                <w:sz w:val="18"/>
                <w:szCs w:val="18"/>
              </w:rPr>
              <w:t>功率≥</w:t>
            </w:r>
            <w:r>
              <w:rPr>
                <w:rFonts w:hAnsi="宋体"/>
                <w:color w:val="000000"/>
                <w:kern w:val="0"/>
                <w:sz w:val="18"/>
                <w:szCs w:val="18"/>
              </w:rPr>
              <w:t>10KW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55000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简易保鲜储藏设备</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独立库容</w:t>
            </w:r>
            <w:r>
              <w:rPr>
                <w:rFonts w:hAnsi="宋体"/>
                <w:color w:val="000000"/>
                <w:kern w:val="0"/>
                <w:sz w:val="18"/>
                <w:szCs w:val="18"/>
              </w:rPr>
              <w:t>50m</w:t>
            </w:r>
            <w:r>
              <w:rPr>
                <w:rFonts w:hint="eastAsia" w:hAnsi="宋体"/>
                <w:color w:val="000000"/>
                <w:kern w:val="0"/>
                <w:sz w:val="18"/>
                <w:szCs w:val="18"/>
              </w:rPr>
              <w:t>³以下简易保鲜储藏设备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独立库容＜</w:t>
            </w:r>
            <w:r>
              <w:rPr>
                <w:rFonts w:hAnsi="宋体"/>
                <w:color w:val="000000"/>
                <w:kern w:val="0"/>
                <w:sz w:val="18"/>
                <w:szCs w:val="18"/>
              </w:rPr>
              <w:t>50m</w:t>
            </w:r>
            <w:r>
              <w:rPr>
                <w:rFonts w:hint="eastAsia" w:hAnsi="宋体"/>
                <w:color w:val="000000"/>
                <w:kern w:val="0"/>
                <w:sz w:val="18"/>
                <w:szCs w:val="18"/>
              </w:rPr>
              <w:t>³；每立方米功率≥</w:t>
            </w:r>
            <w:r>
              <w:rPr>
                <w:rFonts w:hAnsi="宋体"/>
                <w:color w:val="000000"/>
                <w:kern w:val="0"/>
                <w:sz w:val="18"/>
                <w:szCs w:val="18"/>
              </w:rPr>
              <w:t>0.05KW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80</w:t>
            </w:r>
            <w:r>
              <w:rPr>
                <w:rFonts w:hint="eastAsia" w:hAnsi="宋体"/>
                <w:b/>
                <w:color w:val="000000"/>
                <w:kern w:val="0"/>
                <w:sz w:val="18"/>
                <w:szCs w:val="18"/>
              </w:rPr>
              <w:t>元</w:t>
            </w:r>
            <w:r>
              <w:rPr>
                <w:rFonts w:hAnsi="宋体"/>
                <w:b/>
                <w:color w:val="000000"/>
                <w:kern w:val="0"/>
                <w:sz w:val="18"/>
                <w:szCs w:val="18"/>
              </w:rPr>
              <w:t>/m</w:t>
            </w:r>
            <w:r>
              <w:rPr>
                <w:rFonts w:hint="eastAsia" w:hAnsi="宋体"/>
                <w:b/>
                <w:color w:val="000000"/>
                <w:kern w:val="0"/>
                <w:sz w:val="18"/>
                <w:szCs w:val="18"/>
              </w:rPr>
              <w:t>³</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简易保鲜储藏设备</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独立库容</w:t>
            </w:r>
            <w:r>
              <w:rPr>
                <w:rFonts w:hAnsi="宋体"/>
                <w:color w:val="000000"/>
                <w:kern w:val="0"/>
                <w:sz w:val="18"/>
                <w:szCs w:val="18"/>
              </w:rPr>
              <w:t>50</w:t>
            </w:r>
            <w:r>
              <w:rPr>
                <w:rFonts w:hint="eastAsia" w:hAnsi="宋体"/>
                <w:color w:val="000000"/>
                <w:kern w:val="0"/>
                <w:sz w:val="18"/>
                <w:szCs w:val="18"/>
              </w:rPr>
              <w:t>—</w:t>
            </w:r>
            <w:r>
              <w:rPr>
                <w:rFonts w:hAnsi="宋体"/>
                <w:color w:val="000000"/>
                <w:kern w:val="0"/>
                <w:sz w:val="18"/>
                <w:szCs w:val="18"/>
              </w:rPr>
              <w:t>100m</w:t>
            </w:r>
            <w:r>
              <w:rPr>
                <w:rFonts w:hint="eastAsia" w:hAnsi="宋体"/>
                <w:color w:val="000000"/>
                <w:kern w:val="0"/>
                <w:sz w:val="18"/>
                <w:szCs w:val="18"/>
              </w:rPr>
              <w:t>³简易保鲜储藏设备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50m</w:t>
            </w:r>
            <w:r>
              <w:rPr>
                <w:rFonts w:hint="eastAsia" w:hAnsi="宋体"/>
                <w:color w:val="000000"/>
                <w:kern w:val="0"/>
                <w:sz w:val="18"/>
                <w:szCs w:val="18"/>
              </w:rPr>
              <w:t>³≤独立库容＜</w:t>
            </w:r>
            <w:r>
              <w:rPr>
                <w:rFonts w:hAnsi="宋体"/>
                <w:color w:val="000000"/>
                <w:kern w:val="0"/>
                <w:sz w:val="18"/>
                <w:szCs w:val="18"/>
              </w:rPr>
              <w:t>100m</w:t>
            </w:r>
            <w:r>
              <w:rPr>
                <w:rFonts w:hint="eastAsia" w:hAnsi="宋体"/>
                <w:color w:val="000000"/>
                <w:kern w:val="0"/>
                <w:sz w:val="18"/>
                <w:szCs w:val="18"/>
              </w:rPr>
              <w:t>³；每立方米功率≥</w:t>
            </w:r>
            <w:r>
              <w:rPr>
                <w:rFonts w:hAnsi="宋体"/>
                <w:color w:val="000000"/>
                <w:kern w:val="0"/>
                <w:sz w:val="18"/>
                <w:szCs w:val="18"/>
              </w:rPr>
              <w:t>0.05KW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80</w:t>
            </w:r>
            <w:r>
              <w:rPr>
                <w:rFonts w:hint="eastAsia" w:hAnsi="宋体"/>
                <w:b/>
                <w:color w:val="000000"/>
                <w:kern w:val="0"/>
                <w:sz w:val="18"/>
                <w:szCs w:val="18"/>
              </w:rPr>
              <w:t>元</w:t>
            </w:r>
            <w:r>
              <w:rPr>
                <w:rFonts w:hAnsi="宋体"/>
                <w:b/>
                <w:color w:val="000000"/>
                <w:kern w:val="0"/>
                <w:sz w:val="18"/>
                <w:szCs w:val="18"/>
              </w:rPr>
              <w:t>/m</w:t>
            </w:r>
            <w:r>
              <w:rPr>
                <w:rFonts w:hint="eastAsia" w:hAnsi="宋体"/>
                <w:b/>
                <w:color w:val="000000"/>
                <w:kern w:val="0"/>
                <w:sz w:val="18"/>
                <w:szCs w:val="18"/>
              </w:rPr>
              <w:t>³</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简易保鲜储藏设备</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独立库容</w:t>
            </w:r>
            <w:r>
              <w:rPr>
                <w:rFonts w:hAnsi="宋体"/>
                <w:color w:val="000000"/>
                <w:kern w:val="0"/>
                <w:sz w:val="18"/>
                <w:szCs w:val="18"/>
              </w:rPr>
              <w:t>100</w:t>
            </w:r>
            <w:r>
              <w:rPr>
                <w:rFonts w:hint="eastAsia" w:hAnsi="宋体"/>
                <w:color w:val="000000"/>
                <w:kern w:val="0"/>
                <w:sz w:val="18"/>
                <w:szCs w:val="18"/>
              </w:rPr>
              <w:t>—</w:t>
            </w:r>
            <w:r>
              <w:rPr>
                <w:rFonts w:hAnsi="宋体"/>
                <w:color w:val="000000"/>
                <w:kern w:val="0"/>
                <w:sz w:val="18"/>
                <w:szCs w:val="18"/>
              </w:rPr>
              <w:t>200m</w:t>
            </w:r>
            <w:r>
              <w:rPr>
                <w:rFonts w:hint="eastAsia" w:hAnsi="宋体"/>
                <w:color w:val="000000"/>
                <w:kern w:val="0"/>
                <w:sz w:val="18"/>
                <w:szCs w:val="18"/>
              </w:rPr>
              <w:t>³简易保鲜储藏设备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100m</w:t>
            </w:r>
            <w:r>
              <w:rPr>
                <w:rFonts w:hint="eastAsia" w:hAnsi="宋体"/>
                <w:color w:val="000000"/>
                <w:kern w:val="0"/>
                <w:sz w:val="18"/>
                <w:szCs w:val="18"/>
              </w:rPr>
              <w:t>³≤独立库容＜</w:t>
            </w:r>
            <w:r>
              <w:rPr>
                <w:rFonts w:hAnsi="宋体"/>
                <w:color w:val="000000"/>
                <w:kern w:val="0"/>
                <w:sz w:val="18"/>
                <w:szCs w:val="18"/>
              </w:rPr>
              <w:t>200m</w:t>
            </w:r>
            <w:r>
              <w:rPr>
                <w:rFonts w:hint="eastAsia" w:hAnsi="宋体"/>
                <w:color w:val="000000"/>
                <w:kern w:val="0"/>
                <w:sz w:val="18"/>
                <w:szCs w:val="18"/>
              </w:rPr>
              <w:t>³；每立方米功率≥</w:t>
            </w:r>
            <w:r>
              <w:rPr>
                <w:rFonts w:hAnsi="宋体"/>
                <w:color w:val="000000"/>
                <w:kern w:val="0"/>
                <w:sz w:val="18"/>
                <w:szCs w:val="18"/>
              </w:rPr>
              <w:t>0.032KW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60</w:t>
            </w:r>
            <w:r>
              <w:rPr>
                <w:rFonts w:hint="eastAsia" w:hAnsi="宋体"/>
                <w:b/>
                <w:color w:val="000000"/>
                <w:kern w:val="0"/>
                <w:sz w:val="18"/>
                <w:szCs w:val="18"/>
              </w:rPr>
              <w:t>元</w:t>
            </w:r>
            <w:r>
              <w:rPr>
                <w:rFonts w:hAnsi="宋体"/>
                <w:b/>
                <w:color w:val="000000"/>
                <w:kern w:val="0"/>
                <w:sz w:val="18"/>
                <w:szCs w:val="18"/>
              </w:rPr>
              <w:t>/m</w:t>
            </w:r>
            <w:r>
              <w:rPr>
                <w:rFonts w:hint="eastAsia" w:hAnsi="宋体"/>
                <w:b/>
                <w:color w:val="000000"/>
                <w:kern w:val="0"/>
                <w:sz w:val="18"/>
                <w:szCs w:val="18"/>
              </w:rPr>
              <w:t>³</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简易保鲜储藏设备</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独立库容</w:t>
            </w:r>
            <w:r>
              <w:rPr>
                <w:rFonts w:hAnsi="宋体"/>
                <w:color w:val="000000"/>
                <w:kern w:val="0"/>
                <w:sz w:val="18"/>
                <w:szCs w:val="18"/>
              </w:rPr>
              <w:t>200</w:t>
            </w:r>
            <w:r>
              <w:rPr>
                <w:rFonts w:hint="eastAsia" w:hAnsi="宋体"/>
                <w:color w:val="000000"/>
                <w:kern w:val="0"/>
                <w:sz w:val="18"/>
                <w:szCs w:val="18"/>
              </w:rPr>
              <w:t>—</w:t>
            </w:r>
            <w:r>
              <w:rPr>
                <w:rFonts w:hAnsi="宋体"/>
                <w:color w:val="000000"/>
                <w:kern w:val="0"/>
                <w:sz w:val="18"/>
                <w:szCs w:val="18"/>
              </w:rPr>
              <w:t>400m</w:t>
            </w:r>
            <w:r>
              <w:rPr>
                <w:rFonts w:hint="eastAsia" w:hAnsi="宋体"/>
                <w:color w:val="000000"/>
                <w:kern w:val="0"/>
                <w:sz w:val="18"/>
                <w:szCs w:val="18"/>
              </w:rPr>
              <w:t>³简易保鲜储藏设备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200m</w:t>
            </w:r>
            <w:r>
              <w:rPr>
                <w:rFonts w:hint="eastAsia" w:hAnsi="宋体"/>
                <w:color w:val="000000"/>
                <w:kern w:val="0"/>
                <w:sz w:val="18"/>
                <w:szCs w:val="18"/>
              </w:rPr>
              <w:t>³≤独立库容＜</w:t>
            </w:r>
            <w:r>
              <w:rPr>
                <w:rFonts w:hAnsi="宋体"/>
                <w:color w:val="000000"/>
                <w:kern w:val="0"/>
                <w:sz w:val="18"/>
                <w:szCs w:val="18"/>
              </w:rPr>
              <w:t>400m</w:t>
            </w:r>
            <w:r>
              <w:rPr>
                <w:rFonts w:hint="eastAsia" w:hAnsi="宋体"/>
                <w:color w:val="000000"/>
                <w:kern w:val="0"/>
                <w:sz w:val="18"/>
                <w:szCs w:val="18"/>
              </w:rPr>
              <w:t>³；每立方米功率≥</w:t>
            </w:r>
            <w:r>
              <w:rPr>
                <w:rFonts w:hAnsi="宋体"/>
                <w:color w:val="000000"/>
                <w:kern w:val="0"/>
                <w:sz w:val="18"/>
                <w:szCs w:val="18"/>
              </w:rPr>
              <w:t>0.025KW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40</w:t>
            </w:r>
            <w:r>
              <w:rPr>
                <w:rFonts w:hint="eastAsia" w:hAnsi="宋体"/>
                <w:b/>
                <w:color w:val="000000"/>
                <w:kern w:val="0"/>
                <w:sz w:val="18"/>
                <w:szCs w:val="18"/>
              </w:rPr>
              <w:t>元</w:t>
            </w:r>
            <w:r>
              <w:rPr>
                <w:rFonts w:hAnsi="宋体"/>
                <w:b/>
                <w:color w:val="000000"/>
                <w:kern w:val="0"/>
                <w:sz w:val="18"/>
                <w:szCs w:val="18"/>
              </w:rPr>
              <w:t>/m</w:t>
            </w:r>
            <w:r>
              <w:rPr>
                <w:rFonts w:hint="eastAsia" w:hAnsi="宋体"/>
                <w:b/>
                <w:color w:val="000000"/>
                <w:kern w:val="0"/>
                <w:sz w:val="18"/>
                <w:szCs w:val="18"/>
              </w:rPr>
              <w:t>³</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简易保鲜储藏设备</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独立库容</w:t>
            </w:r>
            <w:r>
              <w:rPr>
                <w:rFonts w:hAnsi="宋体"/>
                <w:color w:val="000000"/>
                <w:kern w:val="0"/>
                <w:sz w:val="18"/>
                <w:szCs w:val="18"/>
              </w:rPr>
              <w:t>400m</w:t>
            </w:r>
            <w:r>
              <w:rPr>
                <w:rFonts w:hint="eastAsia" w:hAnsi="宋体"/>
                <w:color w:val="000000"/>
                <w:kern w:val="0"/>
                <w:sz w:val="18"/>
                <w:szCs w:val="18"/>
              </w:rPr>
              <w:t>³</w:t>
            </w:r>
            <w:r>
              <w:rPr>
                <w:rFonts w:hAnsi="宋体"/>
                <w:color w:val="000000"/>
                <w:kern w:val="0"/>
                <w:sz w:val="18"/>
                <w:szCs w:val="18"/>
              </w:rPr>
              <w:t>-1000m</w:t>
            </w:r>
            <w:r>
              <w:rPr>
                <w:rFonts w:hint="eastAsia" w:hAnsi="宋体"/>
                <w:color w:val="000000"/>
                <w:kern w:val="0"/>
                <w:sz w:val="18"/>
                <w:szCs w:val="18"/>
              </w:rPr>
              <w:t>³简易保鲜储藏设备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400m</w:t>
            </w:r>
            <w:r>
              <w:rPr>
                <w:rFonts w:hint="eastAsia" w:hAnsi="宋体"/>
                <w:color w:val="000000"/>
                <w:kern w:val="0"/>
                <w:sz w:val="18"/>
                <w:szCs w:val="18"/>
              </w:rPr>
              <w:t>³≤独立库容＜</w:t>
            </w:r>
            <w:r>
              <w:rPr>
                <w:rFonts w:hAnsi="宋体"/>
                <w:color w:val="000000"/>
                <w:kern w:val="0"/>
                <w:sz w:val="18"/>
                <w:szCs w:val="18"/>
              </w:rPr>
              <w:t>1000m</w:t>
            </w:r>
            <w:r>
              <w:rPr>
                <w:rFonts w:hint="eastAsia" w:hAnsi="宋体"/>
                <w:color w:val="000000"/>
                <w:kern w:val="0"/>
                <w:sz w:val="18"/>
                <w:szCs w:val="18"/>
              </w:rPr>
              <w:t>³；每立方米功率≥</w:t>
            </w:r>
            <w:r>
              <w:rPr>
                <w:rFonts w:hAnsi="宋体"/>
                <w:color w:val="000000"/>
                <w:kern w:val="0"/>
                <w:sz w:val="18"/>
                <w:szCs w:val="18"/>
              </w:rPr>
              <w:t>0.025KW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40</w:t>
            </w:r>
            <w:r>
              <w:rPr>
                <w:rFonts w:hint="eastAsia" w:hAnsi="宋体"/>
                <w:b/>
                <w:color w:val="000000"/>
                <w:kern w:val="0"/>
                <w:sz w:val="18"/>
                <w:szCs w:val="18"/>
              </w:rPr>
              <w:t>元</w:t>
            </w:r>
            <w:r>
              <w:rPr>
                <w:rFonts w:hAnsi="宋体"/>
                <w:b/>
                <w:color w:val="000000"/>
                <w:kern w:val="0"/>
                <w:sz w:val="18"/>
                <w:szCs w:val="18"/>
              </w:rPr>
              <w:t>/m</w:t>
            </w:r>
            <w:r>
              <w:rPr>
                <w:rFonts w:hint="eastAsia" w:hAnsi="宋体"/>
                <w:b/>
                <w:color w:val="000000"/>
                <w:kern w:val="0"/>
                <w:sz w:val="18"/>
                <w:szCs w:val="18"/>
              </w:rPr>
              <w:t>³</w:t>
            </w:r>
          </w:p>
        </w:tc>
      </w:tr>
      <w:tr>
        <w:tblPrEx>
          <w:tblLayout w:type="fixed"/>
          <w:tblCellMar>
            <w:top w:w="0" w:type="dxa"/>
            <w:left w:w="28" w:type="dxa"/>
            <w:bottom w:w="0" w:type="dxa"/>
            <w:right w:w="28" w:type="dxa"/>
          </w:tblCellMar>
        </w:tblPrEx>
        <w:trPr>
          <w:gridAfter w:val="1"/>
          <w:wAfter w:w="469" w:type="dxa"/>
          <w:trHeight w:val="90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27</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风送式喷雾机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药箱容积≥</w:t>
            </w:r>
            <w:r>
              <w:rPr>
                <w:rFonts w:hAnsi="宋体"/>
                <w:color w:val="000000"/>
                <w:kern w:val="0"/>
                <w:sz w:val="18"/>
                <w:szCs w:val="18"/>
              </w:rPr>
              <w:t>300L</w:t>
            </w:r>
            <w:r>
              <w:rPr>
                <w:rFonts w:hint="eastAsia" w:hAnsi="宋体"/>
                <w:color w:val="000000"/>
                <w:kern w:val="0"/>
                <w:sz w:val="18"/>
                <w:szCs w:val="18"/>
              </w:rPr>
              <w:t>，喷幅≥</w:t>
            </w:r>
            <w:r>
              <w:rPr>
                <w:rFonts w:hAnsi="宋体"/>
                <w:color w:val="000000"/>
                <w:kern w:val="0"/>
                <w:sz w:val="18"/>
                <w:szCs w:val="18"/>
              </w:rPr>
              <w:t>6m</w:t>
            </w:r>
            <w:r>
              <w:rPr>
                <w:rFonts w:hint="eastAsia" w:hAnsi="宋体"/>
                <w:color w:val="000000"/>
                <w:kern w:val="0"/>
                <w:sz w:val="18"/>
                <w:szCs w:val="18"/>
              </w:rPr>
              <w:t>，自走式（不含三轮机型和以四轮拖拉机、变型运输车辆等底盘为基础的自走式机型）</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自走式，药箱容积≥</w:t>
            </w:r>
            <w:r>
              <w:rPr>
                <w:rFonts w:hAnsi="宋体"/>
                <w:color w:val="000000"/>
                <w:kern w:val="0"/>
                <w:sz w:val="18"/>
                <w:szCs w:val="18"/>
              </w:rPr>
              <w:t>300L</w:t>
            </w:r>
            <w:r>
              <w:rPr>
                <w:rFonts w:hint="eastAsia" w:hAnsi="宋体"/>
                <w:color w:val="000000"/>
                <w:kern w:val="0"/>
                <w:sz w:val="18"/>
                <w:szCs w:val="18"/>
              </w:rPr>
              <w:t>，喷幅≥</w:t>
            </w:r>
            <w:r>
              <w:rPr>
                <w:rFonts w:hAnsi="宋体"/>
                <w:color w:val="000000"/>
                <w:kern w:val="0"/>
                <w:sz w:val="18"/>
                <w:szCs w:val="18"/>
              </w:rPr>
              <w:t>6m</w:t>
            </w:r>
            <w:r>
              <w:rPr>
                <w:rFonts w:hint="eastAsia" w:hAnsi="宋体"/>
                <w:color w:val="000000"/>
                <w:kern w:val="0"/>
                <w:sz w:val="18"/>
                <w:szCs w:val="18"/>
              </w:rPr>
              <w:t>（不含三轮机型和以四轮拖拉机、变型运输车辆等底盘为基础的自走式机型）</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4000</w:t>
            </w:r>
          </w:p>
        </w:tc>
      </w:tr>
      <w:tr>
        <w:tblPrEx>
          <w:tblLayout w:type="fixed"/>
          <w:tblCellMar>
            <w:top w:w="0" w:type="dxa"/>
            <w:left w:w="28" w:type="dxa"/>
            <w:bottom w:w="0" w:type="dxa"/>
            <w:right w:w="28" w:type="dxa"/>
          </w:tblCellMar>
        </w:tblPrEx>
        <w:trPr>
          <w:gridAfter w:val="1"/>
          <w:wAfter w:w="469" w:type="dxa"/>
          <w:trHeight w:val="283"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27</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风送喷雾机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其它自走风送式喷雾机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其它自走风送式喷雾机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w:t>
            </w:r>
          </w:p>
        </w:tc>
      </w:tr>
      <w:tr>
        <w:tblPrEx>
          <w:tblLayout w:type="fixed"/>
          <w:tblCellMar>
            <w:top w:w="0" w:type="dxa"/>
            <w:left w:w="28" w:type="dxa"/>
            <w:bottom w:w="0" w:type="dxa"/>
            <w:right w:w="28" w:type="dxa"/>
          </w:tblCellMar>
        </w:tblPrEx>
        <w:trPr>
          <w:gridAfter w:val="1"/>
          <w:wAfter w:w="469" w:type="dxa"/>
          <w:trHeight w:val="454"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27</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植保机械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风送式喷雾机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药箱容积≥</w:t>
            </w:r>
            <w:r>
              <w:rPr>
                <w:rFonts w:hAnsi="宋体"/>
                <w:color w:val="000000"/>
                <w:kern w:val="0"/>
                <w:sz w:val="18"/>
                <w:szCs w:val="18"/>
              </w:rPr>
              <w:t>300L</w:t>
            </w:r>
            <w:r>
              <w:rPr>
                <w:rFonts w:hint="eastAsia" w:hAnsi="宋体"/>
                <w:color w:val="000000"/>
                <w:kern w:val="0"/>
                <w:sz w:val="18"/>
                <w:szCs w:val="18"/>
              </w:rPr>
              <w:t>，喷幅半径≥</w:t>
            </w:r>
            <w:r>
              <w:rPr>
                <w:rFonts w:hAnsi="宋体"/>
                <w:color w:val="000000"/>
                <w:kern w:val="0"/>
                <w:sz w:val="18"/>
                <w:szCs w:val="18"/>
              </w:rPr>
              <w:t>6m</w:t>
            </w:r>
            <w:r>
              <w:rPr>
                <w:rFonts w:hint="eastAsia" w:hAnsi="宋体"/>
                <w:color w:val="000000"/>
                <w:kern w:val="0"/>
                <w:sz w:val="18"/>
                <w:szCs w:val="18"/>
              </w:rPr>
              <w:t>，牵引式、车载式等</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药箱容积≥</w:t>
            </w:r>
            <w:r>
              <w:rPr>
                <w:rFonts w:hAnsi="宋体"/>
                <w:color w:val="000000"/>
                <w:kern w:val="0"/>
                <w:sz w:val="18"/>
                <w:szCs w:val="18"/>
              </w:rPr>
              <w:t>300L</w:t>
            </w:r>
            <w:r>
              <w:rPr>
                <w:rFonts w:hint="eastAsia" w:hAnsi="宋体"/>
                <w:color w:val="000000"/>
                <w:kern w:val="0"/>
                <w:sz w:val="18"/>
                <w:szCs w:val="18"/>
              </w:rPr>
              <w:t>，喷幅半径≥</w:t>
            </w:r>
            <w:r>
              <w:rPr>
                <w:rFonts w:hAnsi="宋体"/>
                <w:color w:val="000000"/>
                <w:kern w:val="0"/>
                <w:sz w:val="18"/>
                <w:szCs w:val="18"/>
              </w:rPr>
              <w:t>6m</w:t>
            </w:r>
            <w:r>
              <w:rPr>
                <w:rFonts w:hint="eastAsia" w:hAnsi="宋体"/>
                <w:color w:val="000000"/>
                <w:kern w:val="0"/>
                <w:sz w:val="18"/>
                <w:szCs w:val="18"/>
              </w:rPr>
              <w:t>，牵引式、车载式等</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w:t>
            </w:r>
          </w:p>
        </w:tc>
      </w:tr>
      <w:tr>
        <w:tblPrEx>
          <w:tblLayout w:type="fixed"/>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农田基本建设机械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平地机械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激光平地机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幅宽</w:t>
            </w:r>
            <w:r>
              <w:rPr>
                <w:rFonts w:hAnsi="宋体"/>
                <w:color w:val="000000"/>
                <w:kern w:val="0"/>
                <w:sz w:val="18"/>
                <w:szCs w:val="18"/>
              </w:rPr>
              <w:t>2-3m</w:t>
            </w:r>
            <w:r>
              <w:rPr>
                <w:rFonts w:hint="eastAsia" w:hAnsi="宋体"/>
                <w:color w:val="000000"/>
                <w:kern w:val="0"/>
                <w:sz w:val="18"/>
                <w:szCs w:val="18"/>
              </w:rPr>
              <w:t>激光平地机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2m</w:t>
            </w:r>
            <w:r>
              <w:rPr>
                <w:rFonts w:hint="eastAsia" w:hAnsi="宋体"/>
                <w:color w:val="000000"/>
                <w:kern w:val="0"/>
                <w:sz w:val="18"/>
                <w:szCs w:val="18"/>
              </w:rPr>
              <w:t>≤幅宽＜</w:t>
            </w:r>
            <w:r>
              <w:rPr>
                <w:rFonts w:hAnsi="宋体"/>
                <w:color w:val="000000"/>
                <w:kern w:val="0"/>
                <w:sz w:val="18"/>
                <w:szCs w:val="18"/>
              </w:rPr>
              <w:t>3m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12000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农田基本建设机械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平地机械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激光平地机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幅宽</w:t>
            </w:r>
            <w:r>
              <w:rPr>
                <w:rFonts w:hAnsi="宋体"/>
                <w:color w:val="000000"/>
                <w:kern w:val="0"/>
                <w:sz w:val="18"/>
                <w:szCs w:val="18"/>
              </w:rPr>
              <w:t>3m</w:t>
            </w:r>
            <w:r>
              <w:rPr>
                <w:rFonts w:hint="eastAsia" w:hAnsi="宋体"/>
                <w:color w:val="000000"/>
                <w:kern w:val="0"/>
                <w:sz w:val="18"/>
                <w:szCs w:val="18"/>
              </w:rPr>
              <w:t>及以上激光平地机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幅宽≥</w:t>
            </w:r>
            <w:r>
              <w:rPr>
                <w:rFonts w:hAnsi="宋体"/>
                <w:color w:val="000000"/>
                <w:kern w:val="0"/>
                <w:sz w:val="18"/>
                <w:szCs w:val="18"/>
              </w:rPr>
              <w:t>3m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13500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饲料作物收获机械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乘坐式割草机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功率大于</w:t>
            </w:r>
            <w:r>
              <w:rPr>
                <w:rFonts w:hAnsi="宋体"/>
                <w:color w:val="000000"/>
                <w:kern w:val="0"/>
                <w:sz w:val="18"/>
                <w:szCs w:val="18"/>
              </w:rPr>
              <w:t>15KW</w:t>
            </w:r>
            <w:r>
              <w:rPr>
                <w:rFonts w:hint="eastAsia" w:hAnsi="宋体"/>
                <w:color w:val="000000"/>
                <w:kern w:val="0"/>
                <w:sz w:val="18"/>
                <w:szCs w:val="18"/>
              </w:rPr>
              <w:t>且作业幅宽大于</w:t>
            </w:r>
            <w:r>
              <w:rPr>
                <w:rFonts w:hAnsi="宋体"/>
                <w:color w:val="000000"/>
                <w:kern w:val="0"/>
                <w:sz w:val="18"/>
                <w:szCs w:val="18"/>
              </w:rPr>
              <w:t>90CM</w:t>
            </w:r>
            <w:r>
              <w:rPr>
                <w:rFonts w:hint="eastAsia" w:hAnsi="宋体"/>
                <w:color w:val="000000"/>
                <w:kern w:val="0"/>
                <w:sz w:val="18"/>
                <w:szCs w:val="18"/>
              </w:rPr>
              <w:t>的乘坐式割草机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形式：乘坐式；功率≥</w:t>
            </w:r>
            <w:r>
              <w:rPr>
                <w:rFonts w:hAnsi="宋体"/>
                <w:color w:val="000000"/>
                <w:kern w:val="0"/>
                <w:sz w:val="18"/>
                <w:szCs w:val="18"/>
              </w:rPr>
              <w:t>15KW</w:t>
            </w:r>
            <w:r>
              <w:rPr>
                <w:rFonts w:hint="eastAsia" w:hAnsi="宋体"/>
                <w:color w:val="000000"/>
                <w:kern w:val="0"/>
                <w:sz w:val="18"/>
                <w:szCs w:val="18"/>
              </w:rPr>
              <w:t>；作业幅宽≥</w:t>
            </w:r>
            <w:r>
              <w:rPr>
                <w:rFonts w:hAnsi="宋体"/>
                <w:color w:val="000000"/>
                <w:kern w:val="0"/>
                <w:sz w:val="18"/>
                <w:szCs w:val="18"/>
              </w:rPr>
              <w:t>90CM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农用搬运机械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装卸机械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抓草机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18-30KW</w:t>
            </w:r>
            <w:r>
              <w:rPr>
                <w:rFonts w:hint="eastAsia" w:hAnsi="宋体"/>
                <w:color w:val="000000"/>
                <w:kern w:val="0"/>
                <w:sz w:val="18"/>
                <w:szCs w:val="18"/>
              </w:rPr>
              <w:t>抓草机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18</w:t>
            </w:r>
            <w:r>
              <w:rPr>
                <w:rFonts w:hint="eastAsia" w:hAnsi="宋体"/>
                <w:color w:val="000000"/>
                <w:kern w:val="0"/>
                <w:sz w:val="18"/>
                <w:szCs w:val="18"/>
              </w:rPr>
              <w:t>≤功率＜</w:t>
            </w:r>
            <w:r>
              <w:rPr>
                <w:rFonts w:hAnsi="宋体"/>
                <w:color w:val="000000"/>
                <w:kern w:val="0"/>
                <w:sz w:val="18"/>
                <w:szCs w:val="18"/>
              </w:rPr>
              <w:t>30KW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3000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农用搬运机械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装卸机械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抓草机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30-40KW</w:t>
            </w:r>
            <w:r>
              <w:rPr>
                <w:rFonts w:hint="eastAsia" w:hAnsi="宋体"/>
                <w:color w:val="000000"/>
                <w:kern w:val="0"/>
                <w:sz w:val="18"/>
                <w:szCs w:val="18"/>
              </w:rPr>
              <w:t>抓草机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30</w:t>
            </w:r>
            <w:r>
              <w:rPr>
                <w:rFonts w:hint="eastAsia" w:hAnsi="宋体"/>
                <w:color w:val="000000"/>
                <w:kern w:val="0"/>
                <w:sz w:val="18"/>
                <w:szCs w:val="18"/>
              </w:rPr>
              <w:t>≤功率＜</w:t>
            </w:r>
            <w:r>
              <w:rPr>
                <w:rFonts w:hAnsi="宋体"/>
                <w:color w:val="000000"/>
                <w:kern w:val="0"/>
                <w:sz w:val="18"/>
                <w:szCs w:val="18"/>
              </w:rPr>
              <w:t>40KW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4000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农用搬运机械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装卸机械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抓草机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40-55KW</w:t>
            </w:r>
            <w:r>
              <w:rPr>
                <w:rFonts w:hint="eastAsia" w:hAnsi="宋体"/>
                <w:color w:val="000000"/>
                <w:kern w:val="0"/>
                <w:sz w:val="18"/>
                <w:szCs w:val="18"/>
              </w:rPr>
              <w:t>抓草机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40</w:t>
            </w:r>
            <w:r>
              <w:rPr>
                <w:rFonts w:hint="eastAsia" w:hAnsi="宋体"/>
                <w:color w:val="000000"/>
                <w:kern w:val="0"/>
                <w:sz w:val="18"/>
                <w:szCs w:val="18"/>
              </w:rPr>
              <w:t>≤功率＜</w:t>
            </w:r>
            <w:r>
              <w:rPr>
                <w:rFonts w:hAnsi="宋体"/>
                <w:color w:val="000000"/>
                <w:kern w:val="0"/>
                <w:sz w:val="18"/>
                <w:szCs w:val="18"/>
              </w:rPr>
              <w:t>55KW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5000</w:t>
            </w:r>
          </w:p>
        </w:tc>
      </w:tr>
      <w:tr>
        <w:tblPrEx>
          <w:tblLayout w:type="fixed"/>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畜牧机械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饲养机械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固液分离机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电机总功率</w:t>
            </w:r>
            <w:r>
              <w:rPr>
                <w:rFonts w:hAnsi="宋体"/>
                <w:color w:val="000000"/>
                <w:kern w:val="0"/>
                <w:sz w:val="18"/>
                <w:szCs w:val="18"/>
              </w:rPr>
              <w:t>5kW</w:t>
            </w:r>
            <w:r>
              <w:rPr>
                <w:rFonts w:hint="eastAsia" w:hAnsi="宋体"/>
                <w:color w:val="000000"/>
                <w:kern w:val="0"/>
                <w:sz w:val="18"/>
                <w:szCs w:val="18"/>
              </w:rPr>
              <w:t>以下固液分离机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电机总功率＜</w:t>
            </w:r>
            <w:r>
              <w:rPr>
                <w:rFonts w:hAnsi="宋体"/>
                <w:color w:val="000000"/>
                <w:kern w:val="0"/>
                <w:sz w:val="18"/>
                <w:szCs w:val="18"/>
              </w:rPr>
              <w:t>5kW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2600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31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畜牧机械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饲养机械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固液分离机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电机总功率</w:t>
            </w:r>
            <w:r>
              <w:rPr>
                <w:rFonts w:hAnsi="宋体"/>
                <w:color w:val="000000"/>
                <w:kern w:val="0"/>
                <w:sz w:val="18"/>
                <w:szCs w:val="18"/>
              </w:rPr>
              <w:t>5-10kW</w:t>
            </w:r>
            <w:r>
              <w:rPr>
                <w:rFonts w:hint="eastAsia" w:hAnsi="宋体"/>
                <w:color w:val="000000"/>
                <w:kern w:val="0"/>
                <w:sz w:val="18"/>
                <w:szCs w:val="18"/>
              </w:rPr>
              <w:t>固液分离机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5kW</w:t>
            </w:r>
            <w:r>
              <w:rPr>
                <w:rFonts w:hint="eastAsia" w:hAnsi="宋体"/>
                <w:color w:val="000000"/>
                <w:kern w:val="0"/>
                <w:sz w:val="18"/>
                <w:szCs w:val="18"/>
              </w:rPr>
              <w:t>≤电机总功率＜</w:t>
            </w:r>
            <w:r>
              <w:rPr>
                <w:rFonts w:hAnsi="宋体"/>
                <w:color w:val="000000"/>
                <w:kern w:val="0"/>
                <w:sz w:val="18"/>
                <w:szCs w:val="18"/>
              </w:rPr>
              <w:t>10kW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4000</w:t>
            </w:r>
          </w:p>
        </w:tc>
      </w:tr>
      <w:tr>
        <w:tblPrEx>
          <w:tblLayout w:type="fixed"/>
          <w:tblCellMar>
            <w:top w:w="0" w:type="dxa"/>
            <w:left w:w="28" w:type="dxa"/>
            <w:bottom w:w="0" w:type="dxa"/>
            <w:right w:w="28" w:type="dxa"/>
          </w:tblCellMar>
        </w:tblPrEx>
        <w:trPr>
          <w:gridAfter w:val="1"/>
          <w:wAfter w:w="469" w:type="dxa"/>
          <w:trHeight w:val="2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31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畜牧机械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饲养机械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固液分离机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电机总功率</w:t>
            </w:r>
            <w:r>
              <w:rPr>
                <w:rFonts w:hAnsi="宋体"/>
                <w:color w:val="000000"/>
                <w:kern w:val="0"/>
                <w:sz w:val="18"/>
                <w:szCs w:val="18"/>
              </w:rPr>
              <w:t>10kW</w:t>
            </w:r>
            <w:r>
              <w:rPr>
                <w:rFonts w:hint="eastAsia" w:hAnsi="宋体"/>
                <w:color w:val="000000"/>
                <w:kern w:val="0"/>
                <w:sz w:val="18"/>
                <w:szCs w:val="18"/>
              </w:rPr>
              <w:t>及以上固液分离机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电机总功率≥</w:t>
            </w:r>
            <w:r>
              <w:rPr>
                <w:rFonts w:hAnsi="宋体"/>
                <w:color w:val="000000"/>
                <w:kern w:val="0"/>
                <w:sz w:val="18"/>
                <w:szCs w:val="18"/>
              </w:rPr>
              <w:t>10kW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4200</w:t>
            </w:r>
          </w:p>
        </w:tc>
      </w:tr>
      <w:tr>
        <w:tblPrEx>
          <w:tblLayout w:type="fixed"/>
          <w:tblCellMar>
            <w:top w:w="0" w:type="dxa"/>
            <w:left w:w="28" w:type="dxa"/>
            <w:bottom w:w="0" w:type="dxa"/>
            <w:right w:w="28" w:type="dxa"/>
          </w:tblCellMar>
        </w:tblPrEx>
        <w:trPr>
          <w:gridAfter w:val="1"/>
          <w:wAfter w:w="469" w:type="dxa"/>
          <w:trHeight w:val="227"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施肥机械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撒肥机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肥箱容积</w:t>
            </w:r>
            <w:r>
              <w:rPr>
                <w:rFonts w:hAnsi="宋体"/>
                <w:color w:val="000000"/>
                <w:kern w:val="0"/>
                <w:sz w:val="18"/>
                <w:szCs w:val="18"/>
              </w:rPr>
              <w:t>500L</w:t>
            </w:r>
            <w:r>
              <w:rPr>
                <w:rFonts w:hint="eastAsia" w:hAnsi="宋体"/>
                <w:color w:val="000000"/>
                <w:kern w:val="0"/>
                <w:sz w:val="18"/>
                <w:szCs w:val="18"/>
              </w:rPr>
              <w:t>及以上摆动式撒肥机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形式：摆动式；肥箱容积≥</w:t>
            </w:r>
            <w:r>
              <w:rPr>
                <w:rFonts w:hAnsi="宋体"/>
                <w:color w:val="000000"/>
                <w:kern w:val="0"/>
                <w:sz w:val="18"/>
                <w:szCs w:val="18"/>
              </w:rPr>
              <w:t>500L</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3600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施肥机械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撒肥机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肥箱容积</w:t>
            </w:r>
            <w:r>
              <w:rPr>
                <w:rFonts w:hAnsi="宋体"/>
                <w:color w:val="000000"/>
                <w:kern w:val="0"/>
                <w:sz w:val="18"/>
                <w:szCs w:val="18"/>
              </w:rPr>
              <w:t>200L</w:t>
            </w:r>
            <w:r>
              <w:rPr>
                <w:rFonts w:hint="eastAsia" w:hAnsi="宋体"/>
                <w:color w:val="000000"/>
                <w:kern w:val="0"/>
                <w:sz w:val="18"/>
                <w:szCs w:val="18"/>
              </w:rPr>
              <w:t>及以上的其他撒肥机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肥箱容积≥</w:t>
            </w:r>
            <w:r>
              <w:rPr>
                <w:rFonts w:hAnsi="宋体"/>
                <w:color w:val="000000"/>
                <w:kern w:val="0"/>
                <w:sz w:val="18"/>
                <w:szCs w:val="18"/>
              </w:rPr>
              <w:t>200L</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w:t>
            </w:r>
          </w:p>
        </w:tc>
      </w:tr>
      <w:tr>
        <w:tblPrEx>
          <w:tblLayout w:type="fixed"/>
          <w:tblCellMar>
            <w:top w:w="0" w:type="dxa"/>
            <w:left w:w="28" w:type="dxa"/>
            <w:bottom w:w="0" w:type="dxa"/>
            <w:right w:w="28" w:type="dxa"/>
          </w:tblCellMar>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施肥机械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水稻侧深施肥装置</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气吹式、气体强制输送装置</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气吹式、气体强制输送装置</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3600</w:t>
            </w:r>
          </w:p>
        </w:tc>
      </w:tr>
      <w:tr>
        <w:tblPrEx>
          <w:tblLayout w:type="fixed"/>
        </w:tblPrEx>
        <w:trPr>
          <w:gridAfter w:val="1"/>
          <w:wAfter w:w="469" w:type="dxa"/>
          <w:trHeight w:val="27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施肥机械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水稻侧深施肥装置</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非气吹式、非气体强制输送装置</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非气吹式、非气体强制输送装置</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w:t>
            </w:r>
          </w:p>
        </w:tc>
      </w:tr>
      <w:tr>
        <w:tblPrEx>
          <w:tblLayout w:type="fixed"/>
          <w:tblCellMar>
            <w:top w:w="0" w:type="dxa"/>
            <w:left w:w="28" w:type="dxa"/>
            <w:bottom w:w="0" w:type="dxa"/>
            <w:right w:w="28" w:type="dxa"/>
          </w:tblCellMar>
        </w:tblPrEx>
        <w:trPr>
          <w:gridAfter w:val="1"/>
          <w:wAfter w:w="469" w:type="dxa"/>
          <w:trHeight w:val="284"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水产机械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水产养殖机械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水产养殖环境监控与管理设备</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水产养殖环境智能</w:t>
            </w:r>
            <w:r>
              <w:rPr>
                <w:rFonts w:hAnsi="宋体"/>
                <w:color w:val="000000"/>
                <w:kern w:val="0"/>
                <w:sz w:val="18"/>
                <w:szCs w:val="18"/>
              </w:rPr>
              <w:t>/</w:t>
            </w:r>
            <w:r>
              <w:rPr>
                <w:rFonts w:hint="eastAsia" w:hAnsi="宋体"/>
                <w:color w:val="000000"/>
                <w:kern w:val="0"/>
                <w:sz w:val="18"/>
                <w:szCs w:val="18"/>
              </w:rPr>
              <w:t>成套监控管理设备（具有测量水温、溶氧等功能）</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水产养殖环境智能</w:t>
            </w:r>
            <w:r>
              <w:rPr>
                <w:rFonts w:hAnsi="宋体"/>
                <w:color w:val="000000"/>
                <w:kern w:val="0"/>
                <w:sz w:val="18"/>
                <w:szCs w:val="18"/>
              </w:rPr>
              <w:t>/</w:t>
            </w:r>
            <w:r>
              <w:rPr>
                <w:rFonts w:hint="eastAsia" w:hAnsi="宋体"/>
                <w:color w:val="000000"/>
                <w:kern w:val="0"/>
                <w:sz w:val="18"/>
                <w:szCs w:val="18"/>
              </w:rPr>
              <w:t>成套监控管理设备（具有测量水温、溶氧等功能）</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700</w:t>
            </w:r>
          </w:p>
        </w:tc>
      </w:tr>
      <w:tr>
        <w:tblPrEx>
          <w:tblLayout w:type="fixed"/>
          <w:tblCellMar>
            <w:top w:w="0" w:type="dxa"/>
            <w:left w:w="28" w:type="dxa"/>
            <w:bottom w:w="0" w:type="dxa"/>
            <w:right w:w="28" w:type="dxa"/>
          </w:tblCellMar>
        </w:tblPrEx>
        <w:trPr>
          <w:gridAfter w:val="1"/>
          <w:wAfter w:w="469" w:type="dxa"/>
          <w:trHeight w:val="68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水产机械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水产养殖机械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水产养殖环境监控与管理设备</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水产养殖环境智能</w:t>
            </w:r>
            <w:r>
              <w:rPr>
                <w:rFonts w:hAnsi="宋体"/>
                <w:color w:val="000000"/>
                <w:kern w:val="0"/>
                <w:sz w:val="18"/>
                <w:szCs w:val="18"/>
              </w:rPr>
              <w:t>/</w:t>
            </w:r>
            <w:r>
              <w:rPr>
                <w:rFonts w:hint="eastAsia" w:hAnsi="宋体"/>
                <w:color w:val="000000"/>
                <w:kern w:val="0"/>
                <w:sz w:val="18"/>
                <w:szCs w:val="18"/>
              </w:rPr>
              <w:t>成套监控管理设备（具有测量水温、溶氧、电导等功能）</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水产养殖环境智能</w:t>
            </w:r>
            <w:r>
              <w:rPr>
                <w:rFonts w:hAnsi="宋体"/>
                <w:color w:val="000000"/>
                <w:kern w:val="0"/>
                <w:sz w:val="18"/>
                <w:szCs w:val="18"/>
              </w:rPr>
              <w:t>/</w:t>
            </w:r>
            <w:r>
              <w:rPr>
                <w:rFonts w:hint="eastAsia" w:hAnsi="宋体"/>
                <w:color w:val="000000"/>
                <w:kern w:val="0"/>
                <w:sz w:val="18"/>
                <w:szCs w:val="18"/>
              </w:rPr>
              <w:t>成套监控管理设备（具有测量水温、溶氧、电导等功能）</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1200</w:t>
            </w:r>
          </w:p>
        </w:tc>
      </w:tr>
      <w:tr>
        <w:tblPrEx>
          <w:tblLayout w:type="fixed"/>
          <w:tblCellMar>
            <w:top w:w="0" w:type="dxa"/>
            <w:left w:w="28" w:type="dxa"/>
            <w:bottom w:w="0" w:type="dxa"/>
            <w:right w:w="28" w:type="dxa"/>
          </w:tblCellMar>
        </w:tblPrEx>
        <w:trPr>
          <w:gridAfter w:val="1"/>
          <w:wAfter w:w="469" w:type="dxa"/>
          <w:trHeight w:val="454"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农业废弃物利用处理设备</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废弃物处理设备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秸秆压块（粒、棒）机（含移动式）</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生产率</w:t>
            </w:r>
            <w:r>
              <w:rPr>
                <w:rFonts w:hAnsi="宋体"/>
                <w:color w:val="000000"/>
                <w:kern w:val="0"/>
                <w:sz w:val="18"/>
                <w:szCs w:val="18"/>
              </w:rPr>
              <w:t>0.5-1T/H</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0.5T/H</w:t>
            </w:r>
            <w:r>
              <w:rPr>
                <w:rFonts w:hint="eastAsia" w:hAnsi="宋体"/>
                <w:color w:val="000000"/>
                <w:kern w:val="0"/>
                <w:sz w:val="18"/>
                <w:szCs w:val="18"/>
              </w:rPr>
              <w:t>≤生产率＜</w:t>
            </w:r>
            <w:r>
              <w:rPr>
                <w:rFonts w:hAnsi="宋体"/>
                <w:color w:val="000000"/>
                <w:kern w:val="0"/>
                <w:sz w:val="18"/>
                <w:szCs w:val="18"/>
              </w:rPr>
              <w:t>1T/H</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6000</w:t>
            </w:r>
          </w:p>
        </w:tc>
      </w:tr>
      <w:tr>
        <w:tblPrEx>
          <w:tblLayout w:type="fixed"/>
          <w:tblCellMar>
            <w:top w:w="0" w:type="dxa"/>
            <w:left w:w="28" w:type="dxa"/>
            <w:bottom w:w="0" w:type="dxa"/>
            <w:right w:w="28" w:type="dxa"/>
          </w:tblCellMar>
        </w:tblPrEx>
        <w:trPr>
          <w:gridAfter w:val="1"/>
          <w:wAfter w:w="469" w:type="dxa"/>
          <w:trHeight w:val="454"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35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农业废弃物利用处理设备</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废弃物处理设备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秸秆压块（粒、棒）机（含移动式）</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生产率</w:t>
            </w:r>
            <w:r>
              <w:rPr>
                <w:rFonts w:hAnsi="宋体"/>
                <w:color w:val="000000"/>
                <w:kern w:val="0"/>
                <w:sz w:val="18"/>
                <w:szCs w:val="18"/>
              </w:rPr>
              <w:t>1-2T/H</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1T/H</w:t>
            </w:r>
            <w:r>
              <w:rPr>
                <w:rFonts w:hint="eastAsia" w:hAnsi="宋体"/>
                <w:color w:val="000000"/>
                <w:kern w:val="0"/>
                <w:sz w:val="18"/>
                <w:szCs w:val="18"/>
              </w:rPr>
              <w:t>≤生产率＜</w:t>
            </w:r>
            <w:r>
              <w:rPr>
                <w:rFonts w:hAnsi="宋体"/>
                <w:color w:val="000000"/>
                <w:kern w:val="0"/>
                <w:sz w:val="18"/>
                <w:szCs w:val="18"/>
              </w:rPr>
              <w:t>2T/H</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10000</w:t>
            </w:r>
          </w:p>
        </w:tc>
      </w:tr>
      <w:tr>
        <w:tblPrEx>
          <w:tblLayout w:type="fixed"/>
          <w:tblCellMar>
            <w:top w:w="0" w:type="dxa"/>
            <w:left w:w="28" w:type="dxa"/>
            <w:bottom w:w="0" w:type="dxa"/>
            <w:right w:w="28" w:type="dxa"/>
          </w:tblCellMar>
        </w:tblPrEx>
        <w:trPr>
          <w:gridAfter w:val="1"/>
          <w:wAfter w:w="469" w:type="dxa"/>
          <w:trHeight w:val="454"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35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农业废弃物利用处理设备</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废弃物处理设备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秸秆压块（粒、棒）机（含移动式）</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生产率</w:t>
            </w:r>
            <w:r>
              <w:rPr>
                <w:rFonts w:hAnsi="宋体"/>
                <w:color w:val="000000"/>
                <w:kern w:val="0"/>
                <w:sz w:val="18"/>
                <w:szCs w:val="18"/>
              </w:rPr>
              <w:t>2T/H</w:t>
            </w:r>
            <w:r>
              <w:rPr>
                <w:rFonts w:hint="eastAsia" w:hAnsi="宋体"/>
                <w:color w:val="000000"/>
                <w:kern w:val="0"/>
                <w:sz w:val="18"/>
                <w:szCs w:val="18"/>
              </w:rPr>
              <w:t>及以上</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生产率≥</w:t>
            </w:r>
            <w:r>
              <w:rPr>
                <w:rFonts w:hAnsi="宋体"/>
                <w:color w:val="000000"/>
                <w:kern w:val="0"/>
                <w:sz w:val="18"/>
                <w:szCs w:val="18"/>
              </w:rPr>
              <w:t>2T/H</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农用搬运机械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运输机械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田园搬运机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2kW</w:t>
            </w:r>
            <w:r>
              <w:rPr>
                <w:rFonts w:hint="eastAsia" w:hAnsi="宋体"/>
                <w:color w:val="000000"/>
                <w:kern w:val="0"/>
                <w:sz w:val="18"/>
                <w:szCs w:val="18"/>
              </w:rPr>
              <w:t>及以上自走履带式田园搬运机</w:t>
            </w:r>
            <w:r>
              <w:rPr>
                <w:rFonts w:hAnsi="宋体"/>
                <w:color w:val="000000"/>
                <w:kern w:val="0"/>
                <w:sz w:val="18"/>
                <w:szCs w:val="18"/>
              </w:rPr>
              <w:t>(</w:t>
            </w:r>
            <w:r>
              <w:rPr>
                <w:rFonts w:hint="eastAsia" w:hAnsi="宋体"/>
                <w:color w:val="000000"/>
                <w:kern w:val="0"/>
                <w:sz w:val="18"/>
                <w:szCs w:val="18"/>
              </w:rPr>
              <w:t>不带液压自卸</w:t>
            </w:r>
            <w:r>
              <w:rPr>
                <w:rFonts w:hAnsi="宋体"/>
                <w:color w:val="000000"/>
                <w:kern w:val="0"/>
                <w:sz w:val="18"/>
                <w:szCs w:val="18"/>
              </w:rPr>
              <w:t>)</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2KW</w:t>
            </w:r>
            <w:r>
              <w:rPr>
                <w:rFonts w:hint="eastAsia" w:hAnsi="宋体"/>
                <w:color w:val="000000"/>
                <w:kern w:val="0"/>
                <w:sz w:val="18"/>
                <w:szCs w:val="18"/>
              </w:rPr>
              <w:t>；</w:t>
            </w:r>
            <w:r>
              <w:rPr>
                <w:rFonts w:hAnsi="宋体"/>
                <w:color w:val="000000"/>
                <w:kern w:val="0"/>
                <w:sz w:val="18"/>
                <w:szCs w:val="18"/>
              </w:rPr>
              <w:t xml:space="preserve"> </w:t>
            </w:r>
            <w:r>
              <w:rPr>
                <w:rFonts w:hint="eastAsia" w:hAnsi="宋体"/>
                <w:color w:val="000000"/>
                <w:kern w:val="0"/>
                <w:sz w:val="18"/>
                <w:szCs w:val="18"/>
              </w:rPr>
              <w:t>自走履带式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36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农用搬运机械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运输机械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田园搬运机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3.6kW</w:t>
            </w:r>
            <w:r>
              <w:rPr>
                <w:rFonts w:hint="eastAsia" w:hAnsi="宋体"/>
                <w:color w:val="000000"/>
                <w:kern w:val="0"/>
                <w:sz w:val="18"/>
                <w:szCs w:val="18"/>
              </w:rPr>
              <w:t>至</w:t>
            </w:r>
            <w:r>
              <w:rPr>
                <w:rFonts w:hAnsi="宋体"/>
                <w:color w:val="000000"/>
                <w:kern w:val="0"/>
                <w:sz w:val="18"/>
                <w:szCs w:val="18"/>
              </w:rPr>
              <w:t>4.1KW</w:t>
            </w:r>
            <w:r>
              <w:rPr>
                <w:rFonts w:hint="eastAsia" w:hAnsi="宋体"/>
                <w:color w:val="000000"/>
                <w:kern w:val="0"/>
                <w:sz w:val="18"/>
                <w:szCs w:val="18"/>
              </w:rPr>
              <w:t>自走履带式田园搬运机</w:t>
            </w:r>
            <w:r>
              <w:rPr>
                <w:rFonts w:hAnsi="宋体"/>
                <w:color w:val="000000"/>
                <w:kern w:val="0"/>
                <w:sz w:val="18"/>
                <w:szCs w:val="18"/>
              </w:rPr>
              <w:t xml:space="preserve"> (</w:t>
            </w:r>
            <w:r>
              <w:rPr>
                <w:rFonts w:hint="eastAsia" w:hAnsi="宋体"/>
                <w:color w:val="000000"/>
                <w:kern w:val="0"/>
                <w:sz w:val="18"/>
                <w:szCs w:val="18"/>
              </w:rPr>
              <w:t>液压自卸</w:t>
            </w:r>
            <w:r>
              <w:rPr>
                <w:rFonts w:hAnsi="宋体"/>
                <w:color w:val="000000"/>
                <w:kern w:val="0"/>
                <w:sz w:val="18"/>
                <w:szCs w:val="18"/>
              </w:rPr>
              <w:t>)</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3.6KW</w:t>
            </w:r>
            <w:r>
              <w:rPr>
                <w:rFonts w:hint="eastAsia" w:hAnsi="宋体"/>
                <w:color w:val="000000"/>
                <w:kern w:val="0"/>
                <w:sz w:val="18"/>
                <w:szCs w:val="18"/>
              </w:rPr>
              <w:t>≤功率＜</w:t>
            </w:r>
            <w:r>
              <w:rPr>
                <w:rFonts w:hAnsi="宋体"/>
                <w:color w:val="000000"/>
                <w:kern w:val="0"/>
                <w:sz w:val="18"/>
                <w:szCs w:val="18"/>
              </w:rPr>
              <w:t>4.1KW</w:t>
            </w:r>
            <w:r>
              <w:rPr>
                <w:rFonts w:hint="eastAsia" w:hAnsi="宋体"/>
                <w:color w:val="000000"/>
                <w:kern w:val="0"/>
                <w:sz w:val="18"/>
                <w:szCs w:val="18"/>
              </w:rPr>
              <w:t>；</w:t>
            </w:r>
            <w:r>
              <w:rPr>
                <w:rFonts w:hAnsi="宋体"/>
                <w:color w:val="000000"/>
                <w:kern w:val="0"/>
                <w:sz w:val="18"/>
                <w:szCs w:val="18"/>
              </w:rPr>
              <w:t xml:space="preserve"> </w:t>
            </w:r>
            <w:r>
              <w:rPr>
                <w:rFonts w:hint="eastAsia" w:hAnsi="宋体"/>
                <w:color w:val="000000"/>
                <w:kern w:val="0"/>
                <w:sz w:val="18"/>
                <w:szCs w:val="18"/>
              </w:rPr>
              <w:t>自走履带式；液压自卸</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36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农用搬运机械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运输机械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田园搬运机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4.1kW</w:t>
            </w:r>
            <w:r>
              <w:rPr>
                <w:rFonts w:hint="eastAsia" w:hAnsi="宋体"/>
                <w:color w:val="000000"/>
                <w:kern w:val="0"/>
                <w:sz w:val="18"/>
                <w:szCs w:val="18"/>
              </w:rPr>
              <w:t>及以上自走履带式田园搬运机</w:t>
            </w:r>
            <w:r>
              <w:rPr>
                <w:rFonts w:hAnsi="宋体"/>
                <w:color w:val="000000"/>
                <w:kern w:val="0"/>
                <w:sz w:val="18"/>
                <w:szCs w:val="18"/>
              </w:rPr>
              <w:t xml:space="preserve"> (</w:t>
            </w:r>
            <w:r>
              <w:rPr>
                <w:rFonts w:hint="eastAsia" w:hAnsi="宋体"/>
                <w:color w:val="000000"/>
                <w:kern w:val="0"/>
                <w:sz w:val="18"/>
                <w:szCs w:val="18"/>
              </w:rPr>
              <w:t>液压自卸</w:t>
            </w:r>
            <w:r>
              <w:rPr>
                <w:rFonts w:hAnsi="宋体"/>
                <w:color w:val="000000"/>
                <w:kern w:val="0"/>
                <w:sz w:val="18"/>
                <w:szCs w:val="18"/>
              </w:rPr>
              <w:t>)</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4.1</w:t>
            </w:r>
            <w:r>
              <w:rPr>
                <w:rFonts w:hint="eastAsia" w:hAnsi="宋体"/>
                <w:color w:val="000000"/>
                <w:kern w:val="0"/>
                <w:sz w:val="18"/>
                <w:szCs w:val="18"/>
              </w:rPr>
              <w:t>；</w:t>
            </w:r>
            <w:r>
              <w:rPr>
                <w:rFonts w:hAnsi="宋体"/>
                <w:color w:val="000000"/>
                <w:kern w:val="0"/>
                <w:sz w:val="18"/>
                <w:szCs w:val="18"/>
              </w:rPr>
              <w:t xml:space="preserve"> </w:t>
            </w:r>
            <w:r>
              <w:rPr>
                <w:rFonts w:hint="eastAsia" w:hAnsi="宋体"/>
                <w:color w:val="000000"/>
                <w:kern w:val="0"/>
                <w:sz w:val="18"/>
                <w:szCs w:val="18"/>
              </w:rPr>
              <w:t>自走履带式；液压自卸</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9000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37</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整地机械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筑埂机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筑埂高度大于</w:t>
            </w:r>
            <w:r>
              <w:rPr>
                <w:rFonts w:hAnsi="宋体"/>
                <w:color w:val="000000"/>
                <w:kern w:val="0"/>
                <w:sz w:val="18"/>
                <w:szCs w:val="18"/>
              </w:rPr>
              <w:t>25cm</w:t>
            </w:r>
            <w:r>
              <w:rPr>
                <w:rFonts w:hint="eastAsia" w:hAnsi="宋体"/>
                <w:color w:val="000000"/>
                <w:kern w:val="0"/>
                <w:sz w:val="18"/>
                <w:szCs w:val="18"/>
              </w:rPr>
              <w:t>且配套动力大于</w:t>
            </w:r>
            <w:r>
              <w:rPr>
                <w:rFonts w:hAnsi="宋体"/>
                <w:color w:val="000000"/>
                <w:kern w:val="0"/>
                <w:sz w:val="18"/>
                <w:szCs w:val="18"/>
              </w:rPr>
              <w:t>36.7KW</w:t>
            </w:r>
            <w:r>
              <w:rPr>
                <w:rFonts w:hint="eastAsia" w:hAnsi="宋体"/>
                <w:color w:val="000000"/>
                <w:kern w:val="0"/>
                <w:sz w:val="18"/>
                <w:szCs w:val="18"/>
              </w:rPr>
              <w:t>的筑埂机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筑埂高≥</w:t>
            </w:r>
            <w:r>
              <w:rPr>
                <w:rFonts w:hAnsi="宋体"/>
                <w:color w:val="000000"/>
                <w:kern w:val="0"/>
                <w:sz w:val="18"/>
                <w:szCs w:val="18"/>
              </w:rPr>
              <w:t>25cm</w:t>
            </w:r>
            <w:r>
              <w:rPr>
                <w:rFonts w:hint="eastAsia" w:hAnsi="宋体"/>
                <w:color w:val="000000"/>
                <w:kern w:val="0"/>
                <w:sz w:val="18"/>
                <w:szCs w:val="18"/>
              </w:rPr>
              <w:t>；配套动力≥</w:t>
            </w:r>
            <w:r>
              <w:rPr>
                <w:rFonts w:hAnsi="宋体"/>
                <w:color w:val="000000"/>
                <w:kern w:val="0"/>
                <w:sz w:val="18"/>
                <w:szCs w:val="18"/>
              </w:rPr>
              <w:t>36.7KW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4400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栽植机械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秧苗移栽机（含水稻钵苗移栽机等）</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1-3</w:t>
            </w:r>
            <w:r>
              <w:rPr>
                <w:rFonts w:hint="eastAsia" w:hAnsi="宋体"/>
                <w:color w:val="000000"/>
                <w:kern w:val="0"/>
                <w:sz w:val="18"/>
                <w:szCs w:val="18"/>
              </w:rPr>
              <w:t>行自走式或</w:t>
            </w:r>
            <w:r>
              <w:rPr>
                <w:rFonts w:hAnsi="宋体"/>
                <w:color w:val="000000"/>
                <w:kern w:val="0"/>
                <w:sz w:val="18"/>
                <w:szCs w:val="18"/>
              </w:rPr>
              <w:t>2</w:t>
            </w:r>
            <w:r>
              <w:rPr>
                <w:rFonts w:hint="eastAsia" w:hAnsi="宋体"/>
                <w:color w:val="000000"/>
                <w:kern w:val="0"/>
                <w:sz w:val="18"/>
                <w:szCs w:val="18"/>
              </w:rPr>
              <w:t>行及以上牵引式、悬挂式秧苗移栽机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1-3</w:t>
            </w:r>
            <w:r>
              <w:rPr>
                <w:rFonts w:hint="eastAsia" w:hAnsi="宋体"/>
                <w:color w:val="000000"/>
                <w:kern w:val="0"/>
                <w:sz w:val="18"/>
                <w:szCs w:val="18"/>
              </w:rPr>
              <w:t>行自走式；或</w:t>
            </w:r>
            <w:r>
              <w:rPr>
                <w:rFonts w:hAnsi="宋体"/>
                <w:color w:val="000000"/>
                <w:kern w:val="0"/>
                <w:sz w:val="18"/>
                <w:szCs w:val="18"/>
              </w:rPr>
              <w:t>2</w:t>
            </w:r>
            <w:r>
              <w:rPr>
                <w:rFonts w:hint="eastAsia" w:hAnsi="宋体"/>
                <w:color w:val="000000"/>
                <w:kern w:val="0"/>
                <w:sz w:val="18"/>
                <w:szCs w:val="18"/>
              </w:rPr>
              <w:t>行及以上牵引式、悬挂式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4000</w:t>
            </w:r>
          </w:p>
        </w:tc>
      </w:tr>
      <w:tr>
        <w:tblPrEx>
          <w:tblLayout w:type="fixed"/>
          <w:tblCellMar>
            <w:top w:w="0" w:type="dxa"/>
            <w:left w:w="28" w:type="dxa"/>
            <w:bottom w:w="0" w:type="dxa"/>
            <w:right w:w="28" w:type="dxa"/>
          </w:tblCellMar>
        </w:tblPrEx>
        <w:trPr>
          <w:gridAfter w:val="1"/>
          <w:wAfter w:w="469" w:type="dxa"/>
          <w:trHeight w:val="284"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38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栽植机械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秧苗移栽机（含水稻钵苗移栽机等）</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w:t>
            </w:r>
            <w:r>
              <w:rPr>
                <w:rFonts w:hint="eastAsia" w:hAnsi="宋体"/>
                <w:color w:val="000000"/>
                <w:kern w:val="0"/>
                <w:sz w:val="18"/>
                <w:szCs w:val="18"/>
              </w:rPr>
              <w:t>行及以上自走式秧苗移栽机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形式：自走式；行数≥</w:t>
            </w:r>
            <w:r>
              <w:rPr>
                <w:rFonts w:hAnsi="宋体"/>
                <w:color w:val="000000"/>
                <w:kern w:val="0"/>
                <w:sz w:val="18"/>
                <w:szCs w:val="18"/>
              </w:rPr>
              <w:t>4</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9000</w:t>
            </w:r>
          </w:p>
        </w:tc>
      </w:tr>
      <w:tr>
        <w:tblPrEx>
          <w:tblLayout w:type="fixed"/>
        </w:tblPrEx>
        <w:trPr>
          <w:gridAfter w:val="1"/>
          <w:wAfter w:w="469" w:type="dxa"/>
          <w:trHeight w:val="284"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38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栽植机械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秧苗移栽机（含水稻钵苗移栽机等）</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6</w:t>
            </w:r>
            <w:r>
              <w:rPr>
                <w:rFonts w:hint="eastAsia" w:hAnsi="宋体"/>
                <w:color w:val="000000"/>
                <w:kern w:val="0"/>
                <w:sz w:val="18"/>
                <w:szCs w:val="18"/>
              </w:rPr>
              <w:t>—</w:t>
            </w:r>
            <w:r>
              <w:rPr>
                <w:rFonts w:hAnsi="宋体"/>
                <w:color w:val="000000"/>
                <w:kern w:val="0"/>
                <w:sz w:val="18"/>
                <w:szCs w:val="18"/>
              </w:rPr>
              <w:t>7</w:t>
            </w:r>
            <w:r>
              <w:rPr>
                <w:rFonts w:hint="eastAsia" w:hAnsi="宋体"/>
                <w:color w:val="000000"/>
                <w:kern w:val="0"/>
                <w:sz w:val="18"/>
                <w:szCs w:val="18"/>
              </w:rPr>
              <w:t>行四轮乘坐式水稻钵苗移栽机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四轮乘坐式；</w:t>
            </w:r>
            <w:r>
              <w:rPr>
                <w:rFonts w:hAnsi="宋体"/>
                <w:color w:val="000000"/>
                <w:kern w:val="0"/>
                <w:sz w:val="18"/>
                <w:szCs w:val="18"/>
              </w:rPr>
              <w:t>6</w:t>
            </w:r>
            <w:r>
              <w:rPr>
                <w:rFonts w:hint="eastAsia" w:hAnsi="宋体"/>
                <w:color w:val="000000"/>
                <w:kern w:val="0"/>
                <w:sz w:val="18"/>
                <w:szCs w:val="18"/>
              </w:rPr>
              <w:t>、</w:t>
            </w:r>
            <w:r>
              <w:rPr>
                <w:rFonts w:hAnsi="宋体"/>
                <w:color w:val="000000"/>
                <w:kern w:val="0"/>
                <w:sz w:val="18"/>
                <w:szCs w:val="18"/>
              </w:rPr>
              <w:t>7</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29000</w:t>
            </w:r>
          </w:p>
        </w:tc>
      </w:tr>
      <w:tr>
        <w:tblPrEx>
          <w:tblLayout w:type="fixed"/>
          <w:tblCellMar>
            <w:top w:w="0" w:type="dxa"/>
            <w:left w:w="28" w:type="dxa"/>
            <w:bottom w:w="0" w:type="dxa"/>
            <w:right w:w="28" w:type="dxa"/>
          </w:tblCellMar>
        </w:tblPrEx>
        <w:trPr>
          <w:gridAfter w:val="1"/>
          <w:wAfter w:w="469" w:type="dxa"/>
          <w:trHeight w:val="284"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38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栽植机械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秧苗移栽机（含水稻钵苗移栽机等）</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8</w:t>
            </w:r>
            <w:r>
              <w:rPr>
                <w:rFonts w:hint="eastAsia" w:hAnsi="宋体"/>
                <w:color w:val="000000"/>
                <w:kern w:val="0"/>
                <w:sz w:val="18"/>
                <w:szCs w:val="18"/>
              </w:rPr>
              <w:t>行四轮乘坐式水稻钵苗移栽机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四轮乘坐式；</w:t>
            </w:r>
            <w:r>
              <w:rPr>
                <w:rFonts w:hAnsi="宋体"/>
                <w:color w:val="000000"/>
                <w:kern w:val="0"/>
                <w:sz w:val="18"/>
                <w:szCs w:val="18"/>
              </w:rPr>
              <w:t>8</w:t>
            </w:r>
            <w:r>
              <w:rPr>
                <w:rFonts w:hint="eastAsia" w:hAnsi="宋体"/>
                <w:color w:val="000000"/>
                <w:kern w:val="0"/>
                <w:sz w:val="18"/>
                <w:szCs w:val="18"/>
              </w:rPr>
              <w:t>行</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38000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田间管理机械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其他田间管理机械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茶园防霜机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功率</w:t>
            </w:r>
            <w:r>
              <w:rPr>
                <w:rFonts w:hAnsi="宋体"/>
                <w:color w:val="000000"/>
                <w:kern w:val="0"/>
                <w:sz w:val="18"/>
                <w:szCs w:val="18"/>
              </w:rPr>
              <w:t>2.4KW</w:t>
            </w:r>
            <w:r>
              <w:rPr>
                <w:rFonts w:hint="eastAsia" w:hAnsi="宋体"/>
                <w:color w:val="000000"/>
                <w:kern w:val="0"/>
                <w:sz w:val="18"/>
                <w:szCs w:val="18"/>
              </w:rPr>
              <w:t>以上茶园防霜机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电机功率≥</w:t>
            </w:r>
            <w:r>
              <w:rPr>
                <w:rFonts w:hAnsi="宋体"/>
                <w:color w:val="000000"/>
                <w:kern w:val="0"/>
                <w:sz w:val="18"/>
                <w:szCs w:val="18"/>
              </w:rPr>
              <w:t>2.4KW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3500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根茎作物收获机械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花生收获机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与四轮拖拉机配套，幅宽</w:t>
            </w:r>
            <w:r>
              <w:rPr>
                <w:rFonts w:hAnsi="宋体"/>
                <w:color w:val="000000"/>
                <w:kern w:val="0"/>
                <w:sz w:val="18"/>
                <w:szCs w:val="18"/>
              </w:rPr>
              <w:t>0.8-1.5</w:t>
            </w:r>
            <w:r>
              <w:rPr>
                <w:rFonts w:hint="eastAsia" w:hAnsi="宋体"/>
                <w:color w:val="000000"/>
                <w:kern w:val="0"/>
                <w:sz w:val="18"/>
                <w:szCs w:val="18"/>
              </w:rPr>
              <w:t>米花生收获机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配套四轮拖拉机，</w:t>
            </w:r>
            <w:r>
              <w:rPr>
                <w:rFonts w:hAnsi="宋体"/>
                <w:color w:val="000000"/>
                <w:kern w:val="0"/>
                <w:sz w:val="18"/>
                <w:szCs w:val="18"/>
              </w:rPr>
              <w:t>0.8</w:t>
            </w:r>
            <w:r>
              <w:rPr>
                <w:rFonts w:hint="eastAsia" w:hAnsi="宋体"/>
                <w:color w:val="000000"/>
                <w:kern w:val="0"/>
                <w:sz w:val="18"/>
                <w:szCs w:val="18"/>
              </w:rPr>
              <w:t>米≤幅宽＜</w:t>
            </w:r>
            <w:r>
              <w:rPr>
                <w:rFonts w:hAnsi="宋体"/>
                <w:color w:val="000000"/>
                <w:kern w:val="0"/>
                <w:sz w:val="18"/>
                <w:szCs w:val="18"/>
              </w:rPr>
              <w:t>1.5</w:t>
            </w:r>
            <w:r>
              <w:rPr>
                <w:rFonts w:hint="eastAsia" w:hAnsi="宋体"/>
                <w:color w:val="000000"/>
                <w:kern w:val="0"/>
                <w:sz w:val="18"/>
                <w:szCs w:val="18"/>
              </w:rPr>
              <w:t>米</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根茎作物收获机械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花生收获机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与四轮拖拉机配套，幅宽</w:t>
            </w:r>
            <w:r>
              <w:rPr>
                <w:rFonts w:hAnsi="宋体"/>
                <w:color w:val="000000"/>
                <w:kern w:val="0"/>
                <w:sz w:val="18"/>
                <w:szCs w:val="18"/>
              </w:rPr>
              <w:t>1.5</w:t>
            </w:r>
            <w:r>
              <w:rPr>
                <w:rFonts w:hint="eastAsia" w:hAnsi="宋体"/>
                <w:color w:val="000000"/>
                <w:kern w:val="0"/>
                <w:sz w:val="18"/>
                <w:szCs w:val="18"/>
              </w:rPr>
              <w:t>米及以上花生收获机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配套四轮拖拉机，幅宽≥</w:t>
            </w:r>
            <w:r>
              <w:rPr>
                <w:rFonts w:hAnsi="宋体"/>
                <w:color w:val="000000"/>
                <w:kern w:val="0"/>
                <w:sz w:val="18"/>
                <w:szCs w:val="18"/>
              </w:rPr>
              <w:t>1.5</w:t>
            </w:r>
            <w:r>
              <w:rPr>
                <w:rFonts w:hint="eastAsia" w:hAnsi="宋体"/>
                <w:color w:val="000000"/>
                <w:kern w:val="0"/>
                <w:sz w:val="18"/>
                <w:szCs w:val="18"/>
              </w:rPr>
              <w:t>米</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1800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根茎作物收获机械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花生收获机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联合收获机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含挖掘、分离、摘果、集箱等功能</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22000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收获后处理机械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脱粒机械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花生摘果机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配套动力</w:t>
            </w:r>
            <w:r>
              <w:rPr>
                <w:rFonts w:hAnsi="宋体"/>
                <w:color w:val="000000"/>
                <w:kern w:val="0"/>
                <w:sz w:val="18"/>
                <w:szCs w:val="18"/>
              </w:rPr>
              <w:t>3-7kw</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3kw</w:t>
            </w:r>
            <w:r>
              <w:rPr>
                <w:rFonts w:hint="eastAsia" w:hAnsi="宋体"/>
                <w:color w:val="000000"/>
                <w:kern w:val="0"/>
                <w:sz w:val="18"/>
                <w:szCs w:val="18"/>
              </w:rPr>
              <w:t>≤配套动力＜</w:t>
            </w:r>
            <w:r>
              <w:rPr>
                <w:rFonts w:hAnsi="宋体"/>
                <w:color w:val="000000"/>
                <w:kern w:val="0"/>
                <w:sz w:val="18"/>
                <w:szCs w:val="18"/>
              </w:rPr>
              <w:t>7kw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800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收获后处理机械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脱粒机械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花生摘果机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配套动力</w:t>
            </w:r>
            <w:r>
              <w:rPr>
                <w:rFonts w:hAnsi="宋体"/>
                <w:color w:val="000000"/>
                <w:kern w:val="0"/>
                <w:sz w:val="18"/>
                <w:szCs w:val="18"/>
              </w:rPr>
              <w:t>7kw</w:t>
            </w:r>
            <w:r>
              <w:rPr>
                <w:rFonts w:hint="eastAsia" w:hAnsi="宋体"/>
                <w:color w:val="000000"/>
                <w:kern w:val="0"/>
                <w:sz w:val="18"/>
                <w:szCs w:val="18"/>
              </w:rPr>
              <w:t>及以上</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配套动力≥</w:t>
            </w:r>
            <w:r>
              <w:rPr>
                <w:rFonts w:hAnsi="宋体"/>
                <w:color w:val="000000"/>
                <w:kern w:val="0"/>
                <w:sz w:val="18"/>
                <w:szCs w:val="18"/>
              </w:rPr>
              <w:t>7kw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农业废弃物利用处理设备</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废弃物处理设备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翻抛机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有机肥翻抛机；配套动力</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有机肥翻抛机；配套动力≥</w:t>
            </w:r>
            <w:r>
              <w:rPr>
                <w:rFonts w:hAnsi="宋体"/>
                <w:color w:val="000000"/>
                <w:kern w:val="0"/>
                <w:sz w:val="18"/>
                <w:szCs w:val="18"/>
              </w:rPr>
              <w:t>15KW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5000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42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农业废弃物利用处理设备</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废弃物处理设备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翻抛机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自走履带式；功率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w:t>
            </w:r>
            <w:r>
              <w:rPr>
                <w:rFonts w:hAnsi="宋体"/>
                <w:color w:val="000000"/>
                <w:kern w:val="0"/>
                <w:sz w:val="18"/>
                <w:szCs w:val="18"/>
              </w:rPr>
              <w:t>60</w:t>
            </w:r>
            <w:r>
              <w:rPr>
                <w:rFonts w:hint="eastAsia" w:hAnsi="宋体"/>
                <w:color w:val="000000"/>
                <w:kern w:val="0"/>
                <w:sz w:val="18"/>
                <w:szCs w:val="18"/>
              </w:rPr>
              <w:t>≤功率＜</w:t>
            </w:r>
            <w:r>
              <w:rPr>
                <w:rFonts w:hAnsi="宋体"/>
                <w:color w:val="000000"/>
                <w:kern w:val="0"/>
                <w:sz w:val="18"/>
                <w:szCs w:val="18"/>
              </w:rPr>
              <w:t>90KW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60000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42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农业废弃物利用处理设备</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废弃物处理设备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翻抛机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自走履带式；功率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自走履带式；功率≥</w:t>
            </w:r>
            <w:r>
              <w:rPr>
                <w:rFonts w:hAnsi="宋体"/>
                <w:color w:val="000000"/>
                <w:kern w:val="0"/>
                <w:sz w:val="18"/>
                <w:szCs w:val="18"/>
              </w:rPr>
              <w:t>90KW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80000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铧式犁（翻转犁）</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单体幅宽</w:t>
            </w:r>
            <w:r>
              <w:rPr>
                <w:rFonts w:hAnsi="宋体"/>
                <w:color w:val="000000"/>
                <w:kern w:val="0"/>
                <w:sz w:val="18"/>
                <w:szCs w:val="18"/>
              </w:rPr>
              <w:t>35cm</w:t>
            </w:r>
            <w:r>
              <w:rPr>
                <w:rFonts w:hint="eastAsia" w:hAnsi="宋体"/>
                <w:color w:val="000000"/>
                <w:kern w:val="0"/>
                <w:sz w:val="18"/>
                <w:szCs w:val="18"/>
              </w:rPr>
              <w:t>及以上，</w:t>
            </w:r>
            <w:r>
              <w:rPr>
                <w:rFonts w:hAnsi="宋体"/>
                <w:color w:val="000000"/>
                <w:kern w:val="0"/>
                <w:sz w:val="18"/>
                <w:szCs w:val="18"/>
              </w:rPr>
              <w:t>3</w:t>
            </w:r>
            <w:r>
              <w:rPr>
                <w:rFonts w:hint="eastAsia" w:hAnsi="宋体"/>
                <w:color w:val="000000"/>
                <w:kern w:val="0"/>
                <w:sz w:val="18"/>
                <w:szCs w:val="18"/>
              </w:rPr>
              <w:t>—</w:t>
            </w:r>
            <w:r>
              <w:rPr>
                <w:rFonts w:hAnsi="宋体"/>
                <w:color w:val="000000"/>
                <w:kern w:val="0"/>
                <w:sz w:val="18"/>
                <w:szCs w:val="18"/>
              </w:rPr>
              <w:t>4</w:t>
            </w:r>
            <w:r>
              <w:rPr>
                <w:rFonts w:hint="eastAsia" w:hAnsi="宋体"/>
                <w:color w:val="000000"/>
                <w:kern w:val="0"/>
                <w:sz w:val="18"/>
                <w:szCs w:val="18"/>
              </w:rPr>
              <w:t>铧翻转犁</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单体幅宽≥</w:t>
            </w:r>
            <w:r>
              <w:rPr>
                <w:rFonts w:hAnsi="宋体"/>
                <w:color w:val="000000"/>
                <w:kern w:val="0"/>
                <w:sz w:val="18"/>
                <w:szCs w:val="18"/>
              </w:rPr>
              <w:t>35cm</w:t>
            </w:r>
            <w:r>
              <w:rPr>
                <w:rFonts w:hint="eastAsia" w:hAnsi="宋体"/>
                <w:color w:val="000000"/>
                <w:kern w:val="0"/>
                <w:sz w:val="18"/>
                <w:szCs w:val="18"/>
              </w:rPr>
              <w:t>；铧体个数</w:t>
            </w:r>
            <w:r>
              <w:rPr>
                <w:rFonts w:hAnsi="宋体"/>
                <w:color w:val="000000"/>
                <w:kern w:val="0"/>
                <w:sz w:val="18"/>
                <w:szCs w:val="18"/>
              </w:rPr>
              <w:t>3</w:t>
            </w:r>
            <w:r>
              <w:rPr>
                <w:rFonts w:hint="eastAsia" w:hAnsi="宋体"/>
                <w:color w:val="000000"/>
                <w:kern w:val="0"/>
                <w:sz w:val="18"/>
                <w:szCs w:val="18"/>
              </w:rPr>
              <w:t>—</w:t>
            </w:r>
            <w:r>
              <w:rPr>
                <w:rFonts w:hAnsi="宋体"/>
                <w:color w:val="000000"/>
                <w:kern w:val="0"/>
                <w:sz w:val="18"/>
                <w:szCs w:val="18"/>
              </w:rPr>
              <w:t>4</w:t>
            </w:r>
            <w:r>
              <w:rPr>
                <w:rFonts w:hint="eastAsia" w:hAnsi="宋体"/>
                <w:color w:val="000000"/>
                <w:kern w:val="0"/>
                <w:sz w:val="18"/>
                <w:szCs w:val="18"/>
              </w:rPr>
              <w:t>铧</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2400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43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铧式犁（翻转犁）</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单体幅宽</w:t>
            </w:r>
            <w:r>
              <w:rPr>
                <w:rFonts w:hAnsi="宋体"/>
                <w:color w:val="000000"/>
                <w:kern w:val="0"/>
                <w:sz w:val="18"/>
                <w:szCs w:val="18"/>
              </w:rPr>
              <w:t>35cm</w:t>
            </w:r>
            <w:r>
              <w:rPr>
                <w:rFonts w:hint="eastAsia" w:hAnsi="宋体"/>
                <w:color w:val="000000"/>
                <w:kern w:val="0"/>
                <w:sz w:val="18"/>
                <w:szCs w:val="18"/>
              </w:rPr>
              <w:t>及以上，</w:t>
            </w:r>
            <w:r>
              <w:rPr>
                <w:rFonts w:hAnsi="宋体"/>
                <w:color w:val="000000"/>
                <w:kern w:val="0"/>
                <w:sz w:val="18"/>
                <w:szCs w:val="18"/>
              </w:rPr>
              <w:t>5</w:t>
            </w:r>
            <w:r>
              <w:rPr>
                <w:rFonts w:hint="eastAsia" w:hAnsi="宋体"/>
                <w:color w:val="000000"/>
                <w:kern w:val="0"/>
                <w:sz w:val="18"/>
                <w:szCs w:val="18"/>
              </w:rPr>
              <w:t>—</w:t>
            </w:r>
            <w:r>
              <w:rPr>
                <w:rFonts w:hAnsi="宋体"/>
                <w:color w:val="000000"/>
                <w:kern w:val="0"/>
                <w:sz w:val="18"/>
                <w:szCs w:val="18"/>
              </w:rPr>
              <w:t>6</w:t>
            </w:r>
            <w:r>
              <w:rPr>
                <w:rFonts w:hint="eastAsia" w:hAnsi="宋体"/>
                <w:color w:val="000000"/>
                <w:kern w:val="0"/>
                <w:sz w:val="18"/>
                <w:szCs w:val="18"/>
              </w:rPr>
              <w:t>铧翻转犁</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单体幅宽≥</w:t>
            </w:r>
            <w:r>
              <w:rPr>
                <w:rFonts w:hAnsi="宋体"/>
                <w:color w:val="000000"/>
                <w:kern w:val="0"/>
                <w:sz w:val="18"/>
                <w:szCs w:val="18"/>
              </w:rPr>
              <w:t>35cm</w:t>
            </w:r>
            <w:r>
              <w:rPr>
                <w:rFonts w:hint="eastAsia" w:hAnsi="宋体"/>
                <w:color w:val="000000"/>
                <w:kern w:val="0"/>
                <w:sz w:val="18"/>
                <w:szCs w:val="18"/>
              </w:rPr>
              <w:t>；铧体个数</w:t>
            </w:r>
            <w:r>
              <w:rPr>
                <w:rFonts w:hAnsi="宋体"/>
                <w:color w:val="000000"/>
                <w:kern w:val="0"/>
                <w:sz w:val="18"/>
                <w:szCs w:val="18"/>
              </w:rPr>
              <w:t>5</w:t>
            </w:r>
            <w:r>
              <w:rPr>
                <w:rFonts w:hint="eastAsia" w:hAnsi="宋体"/>
                <w:color w:val="000000"/>
                <w:kern w:val="0"/>
                <w:sz w:val="18"/>
                <w:szCs w:val="18"/>
              </w:rPr>
              <w:t>—</w:t>
            </w:r>
            <w:r>
              <w:rPr>
                <w:rFonts w:hAnsi="宋体"/>
                <w:color w:val="000000"/>
                <w:kern w:val="0"/>
                <w:sz w:val="18"/>
                <w:szCs w:val="18"/>
              </w:rPr>
              <w:t>6</w:t>
            </w:r>
            <w:r>
              <w:rPr>
                <w:rFonts w:hint="eastAsia" w:hAnsi="宋体"/>
                <w:color w:val="000000"/>
                <w:kern w:val="0"/>
                <w:sz w:val="18"/>
                <w:szCs w:val="18"/>
              </w:rPr>
              <w:t>铧</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3200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43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铧式犁（翻转犁）</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单体幅宽</w:t>
            </w:r>
            <w:r>
              <w:rPr>
                <w:rFonts w:hAnsi="宋体"/>
                <w:color w:val="000000"/>
                <w:kern w:val="0"/>
                <w:sz w:val="18"/>
                <w:szCs w:val="18"/>
              </w:rPr>
              <w:t>35cm</w:t>
            </w:r>
            <w:r>
              <w:rPr>
                <w:rFonts w:hint="eastAsia" w:hAnsi="宋体"/>
                <w:color w:val="000000"/>
                <w:kern w:val="0"/>
                <w:sz w:val="18"/>
                <w:szCs w:val="18"/>
              </w:rPr>
              <w:t>及以上，</w:t>
            </w:r>
            <w:r>
              <w:rPr>
                <w:rFonts w:hAnsi="宋体"/>
                <w:color w:val="000000"/>
                <w:kern w:val="0"/>
                <w:sz w:val="18"/>
                <w:szCs w:val="18"/>
              </w:rPr>
              <w:t>7</w:t>
            </w:r>
            <w:r>
              <w:rPr>
                <w:rFonts w:hint="eastAsia" w:hAnsi="宋体"/>
                <w:color w:val="000000"/>
                <w:kern w:val="0"/>
                <w:sz w:val="18"/>
                <w:szCs w:val="18"/>
              </w:rPr>
              <w:t>铧及以上翻转犁</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单体幅宽≥</w:t>
            </w:r>
            <w:r>
              <w:rPr>
                <w:rFonts w:hAnsi="宋体"/>
                <w:color w:val="000000"/>
                <w:kern w:val="0"/>
                <w:sz w:val="18"/>
                <w:szCs w:val="18"/>
              </w:rPr>
              <w:t>35cm</w:t>
            </w:r>
            <w:r>
              <w:rPr>
                <w:rFonts w:hint="eastAsia" w:hAnsi="宋体"/>
                <w:color w:val="000000"/>
                <w:kern w:val="0"/>
                <w:sz w:val="18"/>
                <w:szCs w:val="18"/>
              </w:rPr>
              <w:t>；铧体个数≥</w:t>
            </w:r>
            <w:r>
              <w:rPr>
                <w:rFonts w:hAnsi="宋体"/>
                <w:color w:val="000000"/>
                <w:kern w:val="0"/>
                <w:sz w:val="18"/>
                <w:szCs w:val="18"/>
              </w:rPr>
              <w:t>7</w:t>
            </w:r>
            <w:r>
              <w:rPr>
                <w:rFonts w:hint="eastAsia" w:hAnsi="宋体"/>
                <w:color w:val="000000"/>
                <w:kern w:val="0"/>
                <w:sz w:val="18"/>
                <w:szCs w:val="18"/>
              </w:rPr>
              <w:t>铧</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4500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旋耕播种机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12</w:t>
            </w:r>
            <w:r>
              <w:rPr>
                <w:rFonts w:hint="eastAsia" w:hAnsi="宋体"/>
                <w:color w:val="000000"/>
                <w:kern w:val="0"/>
                <w:sz w:val="18"/>
                <w:szCs w:val="18"/>
              </w:rPr>
              <w:t>—</w:t>
            </w:r>
            <w:r>
              <w:rPr>
                <w:rFonts w:hAnsi="宋体"/>
                <w:color w:val="000000"/>
                <w:kern w:val="0"/>
                <w:sz w:val="18"/>
                <w:szCs w:val="18"/>
              </w:rPr>
              <w:t>18</w:t>
            </w:r>
            <w:r>
              <w:rPr>
                <w:rFonts w:hint="eastAsia" w:hAnsi="宋体"/>
                <w:color w:val="000000"/>
                <w:kern w:val="0"/>
                <w:sz w:val="18"/>
                <w:szCs w:val="18"/>
              </w:rPr>
              <w:t>行旋耕施肥播种机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12</w:t>
            </w:r>
            <w:r>
              <w:rPr>
                <w:rFonts w:hint="eastAsia" w:hAnsi="宋体"/>
                <w:color w:val="000000"/>
                <w:kern w:val="0"/>
                <w:sz w:val="18"/>
                <w:szCs w:val="18"/>
              </w:rPr>
              <w:t>行≤播种行数≤</w:t>
            </w:r>
            <w:r>
              <w:rPr>
                <w:rFonts w:hAnsi="宋体"/>
                <w:color w:val="000000"/>
                <w:kern w:val="0"/>
                <w:sz w:val="18"/>
                <w:szCs w:val="18"/>
              </w:rPr>
              <w:t>18</w:t>
            </w:r>
            <w:r>
              <w:rPr>
                <w:rFonts w:hint="eastAsia" w:hAnsi="宋体"/>
                <w:color w:val="000000"/>
                <w:kern w:val="0"/>
                <w:sz w:val="18"/>
                <w:szCs w:val="18"/>
              </w:rPr>
              <w:t>行（含旋耕、施肥、播种功能）</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44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旋耕播种机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19</w:t>
            </w:r>
            <w:r>
              <w:rPr>
                <w:rFonts w:hint="eastAsia" w:hAnsi="宋体"/>
                <w:color w:val="000000"/>
                <w:kern w:val="0"/>
                <w:sz w:val="18"/>
                <w:szCs w:val="18"/>
              </w:rPr>
              <w:t>—</w:t>
            </w:r>
            <w:r>
              <w:rPr>
                <w:rFonts w:hAnsi="宋体"/>
                <w:color w:val="000000"/>
                <w:kern w:val="0"/>
                <w:sz w:val="18"/>
                <w:szCs w:val="18"/>
              </w:rPr>
              <w:t>24</w:t>
            </w:r>
            <w:r>
              <w:rPr>
                <w:rFonts w:hint="eastAsia" w:hAnsi="宋体"/>
                <w:color w:val="000000"/>
                <w:kern w:val="0"/>
                <w:sz w:val="18"/>
                <w:szCs w:val="18"/>
              </w:rPr>
              <w:t>行旋耕施肥播种机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19</w:t>
            </w:r>
            <w:r>
              <w:rPr>
                <w:rFonts w:hint="eastAsia" w:hAnsi="宋体"/>
                <w:color w:val="000000"/>
                <w:kern w:val="0"/>
                <w:sz w:val="18"/>
                <w:szCs w:val="18"/>
              </w:rPr>
              <w:t>行≤播种行数≤</w:t>
            </w:r>
            <w:r>
              <w:rPr>
                <w:rFonts w:hAnsi="宋体"/>
                <w:color w:val="000000"/>
                <w:kern w:val="0"/>
                <w:sz w:val="18"/>
                <w:szCs w:val="18"/>
              </w:rPr>
              <w:t>24</w:t>
            </w:r>
            <w:r>
              <w:rPr>
                <w:rFonts w:hint="eastAsia" w:hAnsi="宋体"/>
                <w:color w:val="000000"/>
                <w:kern w:val="0"/>
                <w:sz w:val="18"/>
                <w:szCs w:val="18"/>
              </w:rPr>
              <w:t>行（耕幅≥</w:t>
            </w:r>
            <w:r>
              <w:rPr>
                <w:rFonts w:hAnsi="宋体"/>
                <w:color w:val="000000"/>
                <w:kern w:val="0"/>
                <w:sz w:val="18"/>
                <w:szCs w:val="18"/>
              </w:rPr>
              <w:t>2800mm</w:t>
            </w:r>
            <w:r>
              <w:rPr>
                <w:rFonts w:hint="eastAsia" w:hAnsi="宋体"/>
                <w:color w:val="000000"/>
                <w:kern w:val="0"/>
                <w:sz w:val="18"/>
                <w:szCs w:val="18"/>
              </w:rPr>
              <w:t>，含旋耕、施肥、播种功能）</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4500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44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旋耕播种机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25</w:t>
            </w:r>
            <w:r>
              <w:rPr>
                <w:rFonts w:hint="eastAsia" w:hAnsi="宋体"/>
                <w:color w:val="000000"/>
                <w:kern w:val="0"/>
                <w:sz w:val="18"/>
                <w:szCs w:val="18"/>
              </w:rPr>
              <w:t>行及以上旋耕施肥播种机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播种行数≥</w:t>
            </w:r>
            <w:r>
              <w:rPr>
                <w:rFonts w:hAnsi="宋体"/>
                <w:color w:val="000000"/>
                <w:kern w:val="0"/>
                <w:sz w:val="18"/>
                <w:szCs w:val="18"/>
              </w:rPr>
              <w:t>25</w:t>
            </w:r>
            <w:r>
              <w:rPr>
                <w:rFonts w:hint="eastAsia" w:hAnsi="宋体"/>
                <w:color w:val="000000"/>
                <w:kern w:val="0"/>
                <w:sz w:val="18"/>
                <w:szCs w:val="18"/>
              </w:rPr>
              <w:t>行（耕幅≥</w:t>
            </w:r>
            <w:r>
              <w:rPr>
                <w:rFonts w:hAnsi="宋体"/>
                <w:color w:val="000000"/>
                <w:kern w:val="0"/>
                <w:sz w:val="18"/>
                <w:szCs w:val="18"/>
              </w:rPr>
              <w:t>3500mm</w:t>
            </w:r>
            <w:r>
              <w:rPr>
                <w:rFonts w:hint="eastAsia" w:hAnsi="宋体"/>
                <w:color w:val="000000"/>
                <w:kern w:val="0"/>
                <w:sz w:val="18"/>
                <w:szCs w:val="18"/>
              </w:rPr>
              <w:t>，含旋耕、施肥、播种功能）</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6500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设施农业设备</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温室大棚设备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热风炉</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热泵热风炉（配套粮食烘干机）；额定功率；制热量</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额定功率≥</w:t>
            </w:r>
            <w:r>
              <w:rPr>
                <w:rFonts w:hAnsi="宋体"/>
                <w:color w:val="000000"/>
                <w:kern w:val="0"/>
                <w:sz w:val="18"/>
                <w:szCs w:val="18"/>
              </w:rPr>
              <w:t>30KW</w:t>
            </w:r>
            <w:r>
              <w:rPr>
                <w:rFonts w:hint="eastAsia" w:hAnsi="宋体"/>
                <w:color w:val="000000"/>
                <w:kern w:val="0"/>
                <w:sz w:val="18"/>
                <w:szCs w:val="18"/>
              </w:rPr>
              <w:t>；制热量≥</w:t>
            </w:r>
            <w:r>
              <w:rPr>
                <w:rFonts w:hAnsi="宋体"/>
                <w:color w:val="000000"/>
                <w:kern w:val="0"/>
                <w:sz w:val="18"/>
                <w:szCs w:val="18"/>
              </w:rPr>
              <w:t>100KW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45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设施农业设备</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温室大棚设备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热风炉</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生物质热风炉；热功率；换热效率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300000kcal/h</w:t>
            </w:r>
            <w:r>
              <w:rPr>
                <w:rFonts w:hint="eastAsia" w:hAnsi="宋体"/>
                <w:color w:val="000000"/>
                <w:kern w:val="0"/>
                <w:sz w:val="18"/>
                <w:szCs w:val="18"/>
              </w:rPr>
              <w:t>≤热功率＜</w:t>
            </w:r>
            <w:r>
              <w:rPr>
                <w:rFonts w:hAnsi="宋体"/>
                <w:color w:val="000000"/>
                <w:kern w:val="0"/>
                <w:sz w:val="18"/>
                <w:szCs w:val="18"/>
              </w:rPr>
              <w:t>450000kcal/h</w:t>
            </w:r>
            <w:r>
              <w:rPr>
                <w:rFonts w:hint="eastAsia" w:hAnsi="宋体"/>
                <w:color w:val="000000"/>
                <w:kern w:val="0"/>
                <w:sz w:val="18"/>
                <w:szCs w:val="18"/>
              </w:rPr>
              <w:t>，换热效率≥</w:t>
            </w:r>
            <w:r>
              <w:rPr>
                <w:rFonts w:hAnsi="宋体"/>
                <w:color w:val="000000"/>
                <w:kern w:val="0"/>
                <w:sz w:val="18"/>
                <w:szCs w:val="18"/>
              </w:rPr>
              <w:t>80%</w:t>
            </w:r>
            <w:r>
              <w:rPr>
                <w:rFonts w:hint="eastAsia" w:hAnsi="宋体"/>
                <w:color w:val="000000"/>
                <w:kern w:val="0"/>
                <w:sz w:val="18"/>
                <w:szCs w:val="18"/>
              </w:rPr>
              <w:t>，配备送料和温控装置</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8000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45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设施农业设备</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温室大棚设备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热风炉</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生物质热风炉；热功率；换热效率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450000kcal/h</w:t>
            </w:r>
            <w:r>
              <w:rPr>
                <w:rFonts w:hint="eastAsia" w:hAnsi="宋体"/>
                <w:color w:val="000000"/>
                <w:kern w:val="0"/>
                <w:sz w:val="18"/>
                <w:szCs w:val="18"/>
              </w:rPr>
              <w:t>≤热功率＜</w:t>
            </w:r>
            <w:r>
              <w:rPr>
                <w:rFonts w:hAnsi="宋体"/>
                <w:color w:val="000000"/>
                <w:kern w:val="0"/>
                <w:sz w:val="18"/>
                <w:szCs w:val="18"/>
              </w:rPr>
              <w:t>750000kcal/h</w:t>
            </w:r>
            <w:r>
              <w:rPr>
                <w:rFonts w:hint="eastAsia" w:hAnsi="宋体"/>
                <w:color w:val="000000"/>
                <w:kern w:val="0"/>
                <w:sz w:val="18"/>
                <w:szCs w:val="18"/>
              </w:rPr>
              <w:t>，换热效率≥</w:t>
            </w:r>
            <w:r>
              <w:rPr>
                <w:rFonts w:hAnsi="宋体"/>
                <w:color w:val="000000"/>
                <w:kern w:val="0"/>
                <w:sz w:val="18"/>
                <w:szCs w:val="18"/>
              </w:rPr>
              <w:t>80%</w:t>
            </w:r>
            <w:r>
              <w:rPr>
                <w:rFonts w:hint="eastAsia" w:hAnsi="宋体"/>
                <w:color w:val="000000"/>
                <w:kern w:val="0"/>
                <w:sz w:val="18"/>
                <w:szCs w:val="18"/>
              </w:rPr>
              <w:t>，配备送料和温控装置</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14000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45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设施农业设备</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温室大棚设备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热风炉</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生物质热风炉；热功率；换热效率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热功率≥</w:t>
            </w:r>
            <w:r>
              <w:rPr>
                <w:rFonts w:hAnsi="宋体"/>
                <w:color w:val="000000"/>
                <w:kern w:val="0"/>
                <w:sz w:val="18"/>
                <w:szCs w:val="18"/>
              </w:rPr>
              <w:t>750000kcal/h</w:t>
            </w:r>
            <w:r>
              <w:rPr>
                <w:rFonts w:hint="eastAsia" w:hAnsi="宋体"/>
                <w:color w:val="000000"/>
                <w:kern w:val="0"/>
                <w:sz w:val="18"/>
                <w:szCs w:val="18"/>
              </w:rPr>
              <w:t>，换热效率≥</w:t>
            </w:r>
            <w:r>
              <w:rPr>
                <w:rFonts w:hAnsi="宋体"/>
                <w:color w:val="000000"/>
                <w:kern w:val="0"/>
                <w:sz w:val="18"/>
                <w:szCs w:val="18"/>
              </w:rPr>
              <w:t>80%</w:t>
            </w:r>
            <w:r>
              <w:rPr>
                <w:rFonts w:hint="eastAsia" w:hAnsi="宋体"/>
                <w:color w:val="000000"/>
                <w:kern w:val="0"/>
                <w:sz w:val="18"/>
                <w:szCs w:val="18"/>
              </w:rPr>
              <w:t>，配备送料和温控装置</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18000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农业用北斗终端</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电动方向盘，直线精度±</w:t>
            </w:r>
            <w:r>
              <w:rPr>
                <w:rFonts w:hAnsi="宋体"/>
                <w:color w:val="000000"/>
                <w:kern w:val="0"/>
                <w:sz w:val="18"/>
                <w:szCs w:val="18"/>
              </w:rPr>
              <w:t>10cm</w:t>
            </w:r>
            <w:r>
              <w:rPr>
                <w:rFonts w:hint="eastAsia" w:hAnsi="宋体"/>
                <w:color w:val="000000"/>
                <w:kern w:val="0"/>
                <w:sz w:val="18"/>
                <w:szCs w:val="18"/>
              </w:rPr>
              <w:t>的北斗导航辅助驾驶系统</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电动方向盘，北斗导航辅助驾驶系统，直线精度±</w:t>
            </w:r>
            <w:r>
              <w:rPr>
                <w:rFonts w:hAnsi="宋体"/>
                <w:color w:val="000000"/>
                <w:kern w:val="0"/>
                <w:sz w:val="18"/>
                <w:szCs w:val="18"/>
              </w:rPr>
              <w:t>10cm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农业用北斗终端</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液压控制转向机，直线精度±</w:t>
            </w:r>
            <w:r>
              <w:rPr>
                <w:rFonts w:hAnsi="宋体"/>
                <w:color w:val="000000"/>
                <w:kern w:val="0"/>
                <w:sz w:val="18"/>
                <w:szCs w:val="18"/>
              </w:rPr>
              <w:t>2.5cm</w:t>
            </w:r>
            <w:r>
              <w:rPr>
                <w:rFonts w:hint="eastAsia" w:hAnsi="宋体"/>
                <w:color w:val="000000"/>
                <w:kern w:val="0"/>
                <w:sz w:val="18"/>
                <w:szCs w:val="18"/>
              </w:rPr>
              <w:t>的北斗导航自动驾驶系统</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液压控制转向机，北斗导航自动驾驶系统，直线精度±</w:t>
            </w:r>
            <w:r>
              <w:rPr>
                <w:rFonts w:hAnsi="宋体"/>
                <w:color w:val="000000"/>
                <w:kern w:val="0"/>
                <w:sz w:val="18"/>
                <w:szCs w:val="18"/>
              </w:rPr>
              <w:t>2.5cm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20000</w:t>
            </w:r>
          </w:p>
        </w:tc>
      </w:tr>
      <w:tr>
        <w:tblPrEx>
          <w:tblLayout w:type="fixed"/>
          <w:tblCellMar>
            <w:top w:w="0" w:type="dxa"/>
            <w:left w:w="28" w:type="dxa"/>
            <w:bottom w:w="0" w:type="dxa"/>
            <w:right w:w="28" w:type="dxa"/>
          </w:tblCellMar>
        </w:tblPrEx>
        <w:trPr>
          <w:gridAfter w:val="1"/>
          <w:wAfter w:w="469" w:type="dxa"/>
          <w:trHeight w:val="34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47</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整地机械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圆盘耙</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w:t>
            </w:r>
            <w:r>
              <w:rPr>
                <w:rFonts w:hint="eastAsia" w:hAnsi="宋体"/>
                <w:color w:val="000000"/>
                <w:kern w:val="0"/>
                <w:sz w:val="18"/>
                <w:szCs w:val="18"/>
              </w:rPr>
              <w:t>—</w:t>
            </w:r>
            <w:r>
              <w:rPr>
                <w:rFonts w:hAnsi="宋体"/>
                <w:color w:val="000000"/>
                <w:kern w:val="0"/>
                <w:sz w:val="18"/>
                <w:szCs w:val="18"/>
              </w:rPr>
              <w:t>3m</w:t>
            </w:r>
            <w:r>
              <w:rPr>
                <w:rFonts w:hint="eastAsia" w:hAnsi="宋体"/>
                <w:color w:val="000000"/>
                <w:kern w:val="0"/>
                <w:sz w:val="18"/>
                <w:szCs w:val="18"/>
              </w:rPr>
              <w:t>圆盘耙</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2m</w:t>
            </w:r>
            <w:r>
              <w:rPr>
                <w:rFonts w:hint="eastAsia" w:hAnsi="宋体"/>
                <w:color w:val="000000"/>
                <w:kern w:val="0"/>
                <w:sz w:val="18"/>
                <w:szCs w:val="18"/>
              </w:rPr>
              <w:t>≤作业幅宽＜</w:t>
            </w:r>
            <w:r>
              <w:rPr>
                <w:rFonts w:hAnsi="宋体"/>
                <w:color w:val="000000"/>
                <w:kern w:val="0"/>
                <w:sz w:val="18"/>
                <w:szCs w:val="18"/>
              </w:rPr>
              <w:t>3m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900</w:t>
            </w:r>
          </w:p>
        </w:tc>
      </w:tr>
      <w:tr>
        <w:tblPrEx>
          <w:tblLayout w:type="fixed"/>
        </w:tblPrEx>
        <w:trPr>
          <w:gridAfter w:val="1"/>
          <w:wAfter w:w="469" w:type="dxa"/>
          <w:trHeight w:val="34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47</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整地机械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圆盘耙</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w:t>
            </w:r>
            <w:r>
              <w:rPr>
                <w:rFonts w:hint="eastAsia" w:hAnsi="宋体"/>
                <w:color w:val="000000"/>
                <w:kern w:val="0"/>
                <w:sz w:val="18"/>
                <w:szCs w:val="18"/>
              </w:rPr>
              <w:t>—</w:t>
            </w:r>
            <w:r>
              <w:rPr>
                <w:rFonts w:hAnsi="宋体"/>
                <w:color w:val="000000"/>
                <w:kern w:val="0"/>
                <w:sz w:val="18"/>
                <w:szCs w:val="18"/>
              </w:rPr>
              <w:t>3.5m</w:t>
            </w:r>
            <w:r>
              <w:rPr>
                <w:rFonts w:hint="eastAsia" w:hAnsi="宋体"/>
                <w:color w:val="000000"/>
                <w:kern w:val="0"/>
                <w:sz w:val="18"/>
                <w:szCs w:val="18"/>
              </w:rPr>
              <w:t>圆盘耙</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3m</w:t>
            </w:r>
            <w:r>
              <w:rPr>
                <w:rFonts w:hint="eastAsia" w:hAnsi="宋体"/>
                <w:color w:val="000000"/>
                <w:kern w:val="0"/>
                <w:sz w:val="18"/>
                <w:szCs w:val="18"/>
              </w:rPr>
              <w:t>≤作业幅宽＜</w:t>
            </w:r>
            <w:r>
              <w:rPr>
                <w:rFonts w:hAnsi="宋体"/>
                <w:color w:val="000000"/>
                <w:kern w:val="0"/>
                <w:sz w:val="18"/>
                <w:szCs w:val="18"/>
              </w:rPr>
              <w:t>3.5m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2500</w:t>
            </w:r>
          </w:p>
        </w:tc>
      </w:tr>
      <w:tr>
        <w:tblPrEx>
          <w:tblLayout w:type="fixed"/>
          <w:tblCellMar>
            <w:top w:w="0" w:type="dxa"/>
            <w:left w:w="28" w:type="dxa"/>
            <w:bottom w:w="0" w:type="dxa"/>
            <w:right w:w="28" w:type="dxa"/>
          </w:tblCellMar>
        </w:tblPrEx>
        <w:trPr>
          <w:gridAfter w:val="1"/>
          <w:wAfter w:w="469" w:type="dxa"/>
          <w:trHeight w:val="34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47</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耕整地机械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整地机械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圆盘耙</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3.5m</w:t>
            </w:r>
            <w:r>
              <w:rPr>
                <w:rFonts w:hint="eastAsia" w:hAnsi="宋体"/>
                <w:color w:val="000000"/>
                <w:kern w:val="0"/>
                <w:sz w:val="18"/>
                <w:szCs w:val="18"/>
              </w:rPr>
              <w:t>及以上圆盘耙</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作业幅宽≥</w:t>
            </w:r>
            <w:r>
              <w:rPr>
                <w:rFonts w:hAnsi="宋体"/>
                <w:color w:val="000000"/>
                <w:kern w:val="0"/>
                <w:sz w:val="18"/>
                <w:szCs w:val="18"/>
              </w:rPr>
              <w:t>3.5m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2900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48</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农业废弃物利用处理设备</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废弃物处理设备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有机肥加工成套设备</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配套功率</w:t>
            </w:r>
            <w:r>
              <w:rPr>
                <w:rFonts w:hAnsi="宋体"/>
                <w:color w:val="000000"/>
                <w:kern w:val="0"/>
                <w:sz w:val="18"/>
                <w:szCs w:val="18"/>
              </w:rPr>
              <w:t>50Kw</w:t>
            </w:r>
            <w:r>
              <w:rPr>
                <w:rFonts w:hint="eastAsia" w:hAnsi="宋体"/>
                <w:color w:val="000000"/>
                <w:kern w:val="0"/>
                <w:sz w:val="18"/>
                <w:szCs w:val="18"/>
              </w:rPr>
              <w:t>及以上、生产率</w:t>
            </w:r>
            <w:r>
              <w:rPr>
                <w:rFonts w:hAnsi="宋体"/>
                <w:color w:val="000000"/>
                <w:kern w:val="0"/>
                <w:sz w:val="18"/>
                <w:szCs w:val="18"/>
              </w:rPr>
              <w:t>0.8t/h</w:t>
            </w:r>
            <w:r>
              <w:rPr>
                <w:rFonts w:hint="eastAsia" w:hAnsi="宋体"/>
                <w:color w:val="000000"/>
                <w:kern w:val="0"/>
                <w:sz w:val="18"/>
                <w:szCs w:val="18"/>
              </w:rPr>
              <w:t>及以上</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配套功率≥</w:t>
            </w:r>
            <w:r>
              <w:rPr>
                <w:rFonts w:hAnsi="宋体"/>
                <w:color w:val="000000"/>
                <w:kern w:val="0"/>
                <w:sz w:val="18"/>
                <w:szCs w:val="18"/>
              </w:rPr>
              <w:t>50Kw</w:t>
            </w:r>
            <w:r>
              <w:rPr>
                <w:rFonts w:hint="eastAsia" w:hAnsi="宋体"/>
                <w:color w:val="000000"/>
                <w:kern w:val="0"/>
                <w:sz w:val="18"/>
                <w:szCs w:val="18"/>
              </w:rPr>
              <w:t>、生产率≥</w:t>
            </w:r>
            <w:r>
              <w:rPr>
                <w:rFonts w:hAnsi="宋体"/>
                <w:color w:val="000000"/>
                <w:kern w:val="0"/>
                <w:sz w:val="18"/>
                <w:szCs w:val="18"/>
              </w:rPr>
              <w:t>0.8t/h</w:t>
            </w:r>
            <w:r>
              <w:rPr>
                <w:rFonts w:hint="eastAsia" w:hAnsi="宋体"/>
                <w:color w:val="000000"/>
                <w:kern w:val="0"/>
                <w:sz w:val="18"/>
                <w:szCs w:val="18"/>
              </w:rPr>
              <w:t>；包括输送带、粉碎机、混合机、制粒机、装袋机</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15000</w:t>
            </w:r>
          </w:p>
        </w:tc>
      </w:tr>
      <w:tr>
        <w:tblPrEx>
          <w:tblLayout w:type="fixed"/>
          <w:tblCellMar>
            <w:top w:w="0" w:type="dxa"/>
            <w:left w:w="28" w:type="dxa"/>
            <w:bottom w:w="0" w:type="dxa"/>
            <w:right w:w="28" w:type="dxa"/>
          </w:tblCellMar>
        </w:tblPrEx>
        <w:trPr>
          <w:gridAfter w:val="1"/>
          <w:wAfter w:w="469" w:type="dxa"/>
          <w:trHeight w:val="34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沼气发电机组</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15-50kW</w:t>
            </w:r>
            <w:r>
              <w:rPr>
                <w:rFonts w:hint="eastAsia" w:hAnsi="宋体"/>
                <w:color w:val="000000"/>
                <w:kern w:val="0"/>
                <w:sz w:val="18"/>
                <w:szCs w:val="18"/>
              </w:rPr>
              <w:t>的沼气发电机组</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15 kW</w:t>
            </w:r>
            <w:r>
              <w:rPr>
                <w:rFonts w:hint="eastAsia" w:hAnsi="宋体"/>
                <w:color w:val="000000"/>
                <w:kern w:val="0"/>
                <w:sz w:val="18"/>
                <w:szCs w:val="18"/>
              </w:rPr>
              <w:t>≤额定功率＜</w:t>
            </w:r>
            <w:r>
              <w:rPr>
                <w:rFonts w:hAnsi="宋体"/>
                <w:color w:val="000000"/>
                <w:kern w:val="0"/>
                <w:sz w:val="18"/>
                <w:szCs w:val="18"/>
              </w:rPr>
              <w:t>50kW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10000</w:t>
            </w:r>
          </w:p>
        </w:tc>
      </w:tr>
      <w:tr>
        <w:tblPrEx>
          <w:tblLayout w:type="fixed"/>
          <w:tblCellMar>
            <w:top w:w="0" w:type="dxa"/>
            <w:left w:w="28" w:type="dxa"/>
            <w:bottom w:w="0" w:type="dxa"/>
            <w:right w:w="28" w:type="dxa"/>
          </w:tblCellMar>
        </w:tblPrEx>
        <w:trPr>
          <w:gridAfter w:val="1"/>
          <w:wAfter w:w="469" w:type="dxa"/>
          <w:trHeight w:val="34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49</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沼气发电机组</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50kW</w:t>
            </w:r>
            <w:r>
              <w:rPr>
                <w:rFonts w:hint="eastAsia" w:hAnsi="宋体"/>
                <w:color w:val="000000"/>
                <w:kern w:val="0"/>
                <w:sz w:val="18"/>
                <w:szCs w:val="18"/>
              </w:rPr>
              <w:t>及以上的沼气发电机组</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额定功率≥</w:t>
            </w:r>
            <w:r>
              <w:rPr>
                <w:rFonts w:hAnsi="宋体"/>
                <w:color w:val="000000"/>
                <w:kern w:val="0"/>
                <w:sz w:val="18"/>
                <w:szCs w:val="18"/>
              </w:rPr>
              <w:t>50kW</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育苗机械设备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自走式秧田育秧播种机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生产率</w:t>
            </w:r>
            <w:r>
              <w:rPr>
                <w:rFonts w:hAnsi="宋体"/>
                <w:color w:val="000000"/>
                <w:kern w:val="0"/>
                <w:sz w:val="18"/>
                <w:szCs w:val="18"/>
              </w:rPr>
              <w:t>500(</w:t>
            </w:r>
            <w:r>
              <w:rPr>
                <w:rFonts w:hint="eastAsia" w:hAnsi="宋体"/>
                <w:color w:val="000000"/>
                <w:kern w:val="0"/>
                <w:sz w:val="18"/>
                <w:szCs w:val="18"/>
              </w:rPr>
              <w:t>盘</w:t>
            </w:r>
            <w:r>
              <w:rPr>
                <w:rFonts w:hAnsi="宋体"/>
                <w:color w:val="000000"/>
                <w:kern w:val="0"/>
                <w:sz w:val="18"/>
                <w:szCs w:val="18"/>
              </w:rPr>
              <w:t>/h)</w:t>
            </w:r>
            <w:r>
              <w:rPr>
                <w:rFonts w:hint="eastAsia" w:hAnsi="宋体"/>
                <w:color w:val="000000"/>
                <w:kern w:val="0"/>
                <w:sz w:val="18"/>
                <w:szCs w:val="18"/>
              </w:rPr>
              <w:t>及以上自走式秧田育秧播种机（单盘播种）</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生产率≥</w:t>
            </w:r>
            <w:r>
              <w:rPr>
                <w:rFonts w:hAnsi="宋体"/>
                <w:color w:val="000000"/>
                <w:kern w:val="0"/>
                <w:sz w:val="18"/>
                <w:szCs w:val="18"/>
              </w:rPr>
              <w:t>500(</w:t>
            </w:r>
            <w:r>
              <w:rPr>
                <w:rFonts w:hint="eastAsia" w:hAnsi="宋体"/>
                <w:color w:val="000000"/>
                <w:kern w:val="0"/>
                <w:sz w:val="18"/>
                <w:szCs w:val="18"/>
              </w:rPr>
              <w:t>盘</w:t>
            </w:r>
            <w:r>
              <w:rPr>
                <w:rFonts w:hAnsi="宋体"/>
                <w:color w:val="000000"/>
                <w:kern w:val="0"/>
                <w:sz w:val="18"/>
                <w:szCs w:val="18"/>
              </w:rPr>
              <w:t>/h)</w:t>
            </w:r>
            <w:r>
              <w:rPr>
                <w:rFonts w:hint="eastAsia" w:hAnsi="宋体"/>
                <w:color w:val="000000"/>
                <w:kern w:val="0"/>
                <w:sz w:val="18"/>
                <w:szCs w:val="18"/>
              </w:rPr>
              <w:t>；</w:t>
            </w:r>
            <w:r>
              <w:rPr>
                <w:rFonts w:hAnsi="宋体"/>
                <w:color w:val="000000"/>
                <w:kern w:val="0"/>
                <w:sz w:val="18"/>
                <w:szCs w:val="18"/>
              </w:rPr>
              <w:t xml:space="preserve"> </w:t>
            </w:r>
            <w:r>
              <w:rPr>
                <w:rFonts w:hint="eastAsia" w:hAnsi="宋体"/>
                <w:color w:val="000000"/>
                <w:kern w:val="0"/>
                <w:sz w:val="18"/>
                <w:szCs w:val="18"/>
              </w:rPr>
              <w:t>含铺底土、播种、覆土功能；单盘播种</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50</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育苗机械设备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自走式秧田育秧播种机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生产率</w:t>
            </w:r>
            <w:r>
              <w:rPr>
                <w:rFonts w:hAnsi="宋体"/>
                <w:color w:val="000000"/>
                <w:kern w:val="0"/>
                <w:sz w:val="18"/>
                <w:szCs w:val="18"/>
              </w:rPr>
              <w:t>800(</w:t>
            </w:r>
            <w:r>
              <w:rPr>
                <w:rFonts w:hint="eastAsia" w:hAnsi="宋体"/>
                <w:color w:val="000000"/>
                <w:kern w:val="0"/>
                <w:sz w:val="18"/>
                <w:szCs w:val="18"/>
              </w:rPr>
              <w:t>盘</w:t>
            </w:r>
            <w:r>
              <w:rPr>
                <w:rFonts w:hAnsi="宋体"/>
                <w:color w:val="000000"/>
                <w:kern w:val="0"/>
                <w:sz w:val="18"/>
                <w:szCs w:val="18"/>
              </w:rPr>
              <w:t>/h)</w:t>
            </w:r>
            <w:r>
              <w:rPr>
                <w:rFonts w:hint="eastAsia" w:hAnsi="宋体"/>
                <w:color w:val="000000"/>
                <w:kern w:val="0"/>
                <w:sz w:val="18"/>
                <w:szCs w:val="18"/>
              </w:rPr>
              <w:t>及以上自走式秧田育秧播种机（双盘播种）</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生产率≥</w:t>
            </w:r>
            <w:r>
              <w:rPr>
                <w:rFonts w:hAnsi="宋体"/>
                <w:color w:val="000000"/>
                <w:kern w:val="0"/>
                <w:sz w:val="18"/>
                <w:szCs w:val="18"/>
              </w:rPr>
              <w:t>800(</w:t>
            </w:r>
            <w:r>
              <w:rPr>
                <w:rFonts w:hint="eastAsia" w:hAnsi="宋体"/>
                <w:color w:val="000000"/>
                <w:kern w:val="0"/>
                <w:sz w:val="18"/>
                <w:szCs w:val="18"/>
              </w:rPr>
              <w:t>盘</w:t>
            </w:r>
            <w:r>
              <w:rPr>
                <w:rFonts w:hAnsi="宋体"/>
                <w:color w:val="000000"/>
                <w:kern w:val="0"/>
                <w:sz w:val="18"/>
                <w:szCs w:val="18"/>
              </w:rPr>
              <w:t>/h)</w:t>
            </w:r>
            <w:r>
              <w:rPr>
                <w:rFonts w:hint="eastAsia" w:hAnsi="宋体"/>
                <w:color w:val="000000"/>
                <w:kern w:val="0"/>
                <w:sz w:val="18"/>
                <w:szCs w:val="18"/>
              </w:rPr>
              <w:t>；</w:t>
            </w:r>
            <w:r>
              <w:rPr>
                <w:rFonts w:hAnsi="宋体"/>
                <w:color w:val="000000"/>
                <w:kern w:val="0"/>
                <w:sz w:val="18"/>
                <w:szCs w:val="18"/>
              </w:rPr>
              <w:t xml:space="preserve"> </w:t>
            </w:r>
            <w:r>
              <w:rPr>
                <w:rFonts w:hint="eastAsia" w:hAnsi="宋体"/>
                <w:color w:val="000000"/>
                <w:kern w:val="0"/>
                <w:sz w:val="18"/>
                <w:szCs w:val="18"/>
              </w:rPr>
              <w:t>含铺底土、播种、覆土功能；双盘播种</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8000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根茎作物收获机械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薯类收获机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0.7</w:t>
            </w:r>
            <w:r>
              <w:rPr>
                <w:rFonts w:hint="eastAsia" w:hAnsi="宋体"/>
                <w:color w:val="000000"/>
                <w:kern w:val="0"/>
                <w:sz w:val="18"/>
                <w:szCs w:val="18"/>
              </w:rPr>
              <w:t>—</w:t>
            </w:r>
            <w:r>
              <w:rPr>
                <w:rFonts w:hAnsi="宋体"/>
                <w:color w:val="000000"/>
                <w:kern w:val="0"/>
                <w:sz w:val="18"/>
                <w:szCs w:val="18"/>
              </w:rPr>
              <w:t>1m</w:t>
            </w:r>
            <w:r>
              <w:rPr>
                <w:rFonts w:hint="eastAsia" w:hAnsi="宋体"/>
                <w:color w:val="000000"/>
                <w:kern w:val="0"/>
                <w:sz w:val="18"/>
                <w:szCs w:val="18"/>
              </w:rPr>
              <w:t>分段式薯类收获机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分段收获；</w:t>
            </w:r>
            <w:r>
              <w:rPr>
                <w:rFonts w:hAnsi="宋体"/>
                <w:color w:val="000000"/>
                <w:kern w:val="0"/>
                <w:sz w:val="18"/>
                <w:szCs w:val="18"/>
              </w:rPr>
              <w:t>0.7m</w:t>
            </w:r>
            <w:r>
              <w:rPr>
                <w:rFonts w:hint="eastAsia" w:hAnsi="宋体"/>
                <w:color w:val="000000"/>
                <w:kern w:val="0"/>
                <w:sz w:val="18"/>
                <w:szCs w:val="18"/>
              </w:rPr>
              <w:t>≤作业幅宽＜</w:t>
            </w:r>
            <w:r>
              <w:rPr>
                <w:rFonts w:hAnsi="宋体"/>
                <w:color w:val="000000"/>
                <w:kern w:val="0"/>
                <w:sz w:val="18"/>
                <w:szCs w:val="18"/>
              </w:rPr>
              <w:t>1m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51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根茎作物收获机械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薯类收获机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w:t>
            </w:r>
            <w:r>
              <w:rPr>
                <w:rFonts w:hint="eastAsia" w:hAnsi="宋体"/>
                <w:color w:val="000000"/>
                <w:kern w:val="0"/>
                <w:sz w:val="18"/>
                <w:szCs w:val="18"/>
              </w:rPr>
              <w:t>—</w:t>
            </w:r>
            <w:r>
              <w:rPr>
                <w:rFonts w:hAnsi="宋体"/>
                <w:color w:val="000000"/>
                <w:kern w:val="0"/>
                <w:sz w:val="18"/>
                <w:szCs w:val="18"/>
              </w:rPr>
              <w:t>1.5m</w:t>
            </w:r>
            <w:r>
              <w:rPr>
                <w:rFonts w:hint="eastAsia" w:hAnsi="宋体"/>
                <w:color w:val="000000"/>
                <w:kern w:val="0"/>
                <w:sz w:val="18"/>
                <w:szCs w:val="18"/>
              </w:rPr>
              <w:t>分段式薯类收获机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分段收获；</w:t>
            </w:r>
            <w:r>
              <w:rPr>
                <w:rFonts w:hAnsi="宋体"/>
                <w:color w:val="000000"/>
                <w:kern w:val="0"/>
                <w:sz w:val="18"/>
                <w:szCs w:val="18"/>
              </w:rPr>
              <w:t>1m</w:t>
            </w:r>
            <w:r>
              <w:rPr>
                <w:rFonts w:hint="eastAsia" w:hAnsi="宋体"/>
                <w:color w:val="000000"/>
                <w:kern w:val="0"/>
                <w:sz w:val="18"/>
                <w:szCs w:val="18"/>
              </w:rPr>
              <w:t>≤作业幅宽＜</w:t>
            </w:r>
            <w:r>
              <w:rPr>
                <w:rFonts w:hAnsi="宋体"/>
                <w:color w:val="000000"/>
                <w:kern w:val="0"/>
                <w:sz w:val="18"/>
                <w:szCs w:val="18"/>
              </w:rPr>
              <w:t>1.5m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51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根茎作物收获机械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薯类收获机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1.5m</w:t>
            </w:r>
            <w:r>
              <w:rPr>
                <w:rFonts w:hint="eastAsia" w:hAnsi="宋体"/>
                <w:color w:val="000000"/>
                <w:kern w:val="0"/>
                <w:sz w:val="18"/>
                <w:szCs w:val="18"/>
              </w:rPr>
              <w:t>及以上分段式薯类收获机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分段收获；作业幅宽≥</w:t>
            </w:r>
            <w:r>
              <w:rPr>
                <w:rFonts w:hAnsi="宋体"/>
                <w:color w:val="000000"/>
                <w:kern w:val="0"/>
                <w:sz w:val="18"/>
                <w:szCs w:val="18"/>
              </w:rPr>
              <w:t>1.5m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3000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51</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收获机械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根茎作物收获机械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薯类收获机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薯类联合收获机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联合收获，包含挖掘、抖土、分离、集装等功能</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水稻直播机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8</w:t>
            </w:r>
            <w:r>
              <w:rPr>
                <w:rFonts w:hint="eastAsia" w:hAnsi="宋体"/>
                <w:color w:val="000000"/>
                <w:kern w:val="0"/>
                <w:sz w:val="18"/>
                <w:szCs w:val="18"/>
              </w:rPr>
              <w:t>行及以上牵引或悬挂式水稻直播机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作业行数≥</w:t>
            </w:r>
            <w:r>
              <w:rPr>
                <w:rFonts w:hAnsi="宋体"/>
                <w:color w:val="000000"/>
                <w:kern w:val="0"/>
                <w:sz w:val="18"/>
                <w:szCs w:val="18"/>
              </w:rPr>
              <w:t>8</w:t>
            </w:r>
            <w:r>
              <w:rPr>
                <w:rFonts w:hint="eastAsia" w:hAnsi="宋体"/>
                <w:color w:val="000000"/>
                <w:kern w:val="0"/>
                <w:sz w:val="18"/>
                <w:szCs w:val="18"/>
              </w:rPr>
              <w:t>行；形式：悬挂式、牵引式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2000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52</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种植施肥机械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播种机械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水稻直播机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8</w:t>
            </w:r>
            <w:r>
              <w:rPr>
                <w:rFonts w:hint="eastAsia" w:hAnsi="宋体"/>
                <w:color w:val="000000"/>
                <w:kern w:val="0"/>
                <w:sz w:val="18"/>
                <w:szCs w:val="18"/>
              </w:rPr>
              <w:t>行及以上自走四轮乘坐式水稻直播机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作业行数≥</w:t>
            </w:r>
            <w:r>
              <w:rPr>
                <w:rFonts w:hAnsi="宋体"/>
                <w:color w:val="000000"/>
                <w:kern w:val="0"/>
                <w:sz w:val="18"/>
                <w:szCs w:val="18"/>
              </w:rPr>
              <w:t>8</w:t>
            </w:r>
            <w:r>
              <w:rPr>
                <w:rFonts w:hint="eastAsia" w:hAnsi="宋体"/>
                <w:color w:val="000000"/>
                <w:kern w:val="0"/>
                <w:sz w:val="18"/>
                <w:szCs w:val="18"/>
              </w:rPr>
              <w:t>行；形式：自走四轮乘坐式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10000</w:t>
            </w:r>
          </w:p>
        </w:tc>
      </w:tr>
      <w:tr>
        <w:tblPrEx>
          <w:tblLayout w:type="fixed"/>
          <w:tblCellMar>
            <w:top w:w="0" w:type="dxa"/>
            <w:left w:w="28" w:type="dxa"/>
            <w:bottom w:w="0" w:type="dxa"/>
            <w:right w:w="28" w:type="dxa"/>
          </w:tblCellMar>
        </w:tblPrEx>
        <w:trPr>
          <w:gridAfter w:val="1"/>
          <w:wAfter w:w="469" w:type="dxa"/>
          <w:trHeight w:val="81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53</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养蜂设备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养蜂平台</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适用蜂箱数量</w:t>
            </w:r>
            <w:r>
              <w:rPr>
                <w:rFonts w:hAnsi="宋体"/>
                <w:color w:val="000000"/>
                <w:kern w:val="0"/>
                <w:sz w:val="18"/>
                <w:szCs w:val="18"/>
              </w:rPr>
              <w:t>80</w:t>
            </w:r>
            <w:r>
              <w:rPr>
                <w:rFonts w:hint="eastAsia" w:hAnsi="宋体"/>
                <w:color w:val="000000"/>
                <w:kern w:val="0"/>
                <w:sz w:val="18"/>
                <w:szCs w:val="18"/>
              </w:rPr>
              <w:t>个及以上的养蜂平台</w:t>
            </w:r>
          </w:p>
          <w:p>
            <w:pPr>
              <w:spacing w:line="220" w:lineRule="exact"/>
              <w:jc w:val="left"/>
              <w:rPr>
                <w:rFonts w:hAnsi="宋体"/>
                <w:color w:val="000000"/>
                <w:kern w:val="0"/>
                <w:sz w:val="18"/>
                <w:szCs w:val="18"/>
              </w:rPr>
            </w:pP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适用蜂箱数量≥</w:t>
            </w:r>
            <w:r>
              <w:rPr>
                <w:rFonts w:hAnsi="宋体"/>
                <w:color w:val="000000"/>
                <w:kern w:val="0"/>
                <w:sz w:val="18"/>
                <w:szCs w:val="18"/>
              </w:rPr>
              <w:t>80</w:t>
            </w:r>
            <w:r>
              <w:rPr>
                <w:rFonts w:hint="eastAsia" w:hAnsi="宋体"/>
                <w:color w:val="000000"/>
                <w:kern w:val="0"/>
                <w:sz w:val="18"/>
                <w:szCs w:val="18"/>
              </w:rPr>
              <w:t>个；含蜂箱保湿和蜜蜂饲喂装置、电动摇浆机、电动取浆器、花粉干燥箱</w:t>
            </w:r>
          </w:p>
          <w:p>
            <w:pPr>
              <w:spacing w:line="220" w:lineRule="exact"/>
              <w:jc w:val="left"/>
              <w:rPr>
                <w:rFonts w:hAnsi="宋体"/>
                <w:color w:val="000000"/>
                <w:kern w:val="0"/>
                <w:sz w:val="18"/>
                <w:szCs w:val="18"/>
              </w:rPr>
            </w:pP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7000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农业废弃物利用处理设备</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废弃物处理设备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病死畜禽无害化处理设备</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有效容积</w:t>
            </w:r>
            <w:r>
              <w:rPr>
                <w:rFonts w:hAnsi="宋体"/>
                <w:color w:val="000000"/>
                <w:kern w:val="0"/>
                <w:sz w:val="18"/>
                <w:szCs w:val="18"/>
              </w:rPr>
              <w:t>0.5m</w:t>
            </w:r>
            <w:r>
              <w:rPr>
                <w:rFonts w:hint="eastAsia" w:hAnsi="宋体"/>
                <w:color w:val="000000"/>
                <w:kern w:val="0"/>
                <w:sz w:val="18"/>
                <w:szCs w:val="18"/>
              </w:rPr>
              <w:t>³</w:t>
            </w:r>
            <w:r>
              <w:rPr>
                <w:rFonts w:hAnsi="宋体"/>
                <w:color w:val="000000"/>
                <w:kern w:val="0"/>
                <w:sz w:val="18"/>
                <w:szCs w:val="18"/>
              </w:rPr>
              <w:t>-2m</w:t>
            </w:r>
            <w:r>
              <w:rPr>
                <w:rFonts w:hint="eastAsia" w:hAnsi="宋体"/>
                <w:color w:val="000000"/>
                <w:kern w:val="0"/>
                <w:sz w:val="18"/>
                <w:szCs w:val="18"/>
              </w:rPr>
              <w:t>³病死畜禽无害化处理设备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0.5m</w:t>
            </w:r>
            <w:r>
              <w:rPr>
                <w:rFonts w:hint="eastAsia" w:hAnsi="宋体"/>
                <w:color w:val="000000"/>
                <w:kern w:val="0"/>
                <w:sz w:val="18"/>
                <w:szCs w:val="18"/>
              </w:rPr>
              <w:t>³≤有效容积＜</w:t>
            </w:r>
            <w:r>
              <w:rPr>
                <w:rFonts w:hAnsi="宋体"/>
                <w:color w:val="000000"/>
                <w:kern w:val="0"/>
                <w:sz w:val="18"/>
                <w:szCs w:val="18"/>
              </w:rPr>
              <w:t>2m</w:t>
            </w:r>
            <w:r>
              <w:rPr>
                <w:rFonts w:hint="eastAsia" w:hAnsi="宋体"/>
                <w:color w:val="000000"/>
                <w:kern w:val="0"/>
                <w:sz w:val="18"/>
                <w:szCs w:val="18"/>
              </w:rPr>
              <w:t>³，配备尾气处理装置</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7000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54</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农业废弃物利用处理设备</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废弃物处理设备</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病死畜禽无害化处理设备</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有效容积</w:t>
            </w:r>
            <w:r>
              <w:rPr>
                <w:rFonts w:hAnsi="宋体"/>
                <w:color w:val="000000"/>
                <w:kern w:val="0"/>
                <w:sz w:val="18"/>
                <w:szCs w:val="18"/>
              </w:rPr>
              <w:t>2m</w:t>
            </w:r>
            <w:r>
              <w:rPr>
                <w:rFonts w:hint="eastAsia" w:hAnsi="宋体"/>
                <w:color w:val="000000"/>
                <w:kern w:val="0"/>
                <w:sz w:val="18"/>
                <w:szCs w:val="18"/>
              </w:rPr>
              <w:t>³及以上病死畜禽无害化处理设备</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有效容积≥</w:t>
            </w:r>
            <w:r>
              <w:rPr>
                <w:rFonts w:hAnsi="宋体"/>
                <w:color w:val="000000"/>
                <w:kern w:val="0"/>
                <w:sz w:val="18"/>
                <w:szCs w:val="18"/>
              </w:rPr>
              <w:t>2m</w:t>
            </w:r>
            <w:r>
              <w:rPr>
                <w:rFonts w:hint="eastAsia" w:hAnsi="宋体"/>
                <w:color w:val="000000"/>
                <w:kern w:val="0"/>
                <w:sz w:val="18"/>
                <w:szCs w:val="18"/>
              </w:rPr>
              <w:t>³，配备尾气处理装置</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12000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55</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int="eastAsia"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田园管理机械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修剪机械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茶树修剪机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双人平行式茶树修剪机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自带动力；双人操作；作业幅宽≥</w:t>
            </w:r>
            <w:r>
              <w:rPr>
                <w:rFonts w:hAnsi="宋体"/>
                <w:color w:val="000000"/>
                <w:kern w:val="0"/>
                <w:sz w:val="18"/>
                <w:szCs w:val="18"/>
              </w:rPr>
              <w:t>1m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1800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56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1</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农产品初加工机械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茶叶加工机械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茶叶杀青机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滚筒直径</w:t>
            </w:r>
            <w:r>
              <w:rPr>
                <w:rFonts w:hAnsi="宋体"/>
                <w:color w:val="000000"/>
                <w:kern w:val="0"/>
                <w:sz w:val="18"/>
                <w:szCs w:val="18"/>
              </w:rPr>
              <w:t>30</w:t>
            </w:r>
            <w:r>
              <w:rPr>
                <w:rFonts w:hint="eastAsia" w:hAnsi="宋体"/>
                <w:color w:val="000000"/>
                <w:kern w:val="0"/>
                <w:sz w:val="18"/>
                <w:szCs w:val="18"/>
              </w:rPr>
              <w:t>—</w:t>
            </w:r>
            <w:r>
              <w:rPr>
                <w:rFonts w:hAnsi="宋体"/>
                <w:color w:val="000000"/>
                <w:kern w:val="0"/>
                <w:sz w:val="18"/>
                <w:szCs w:val="18"/>
              </w:rPr>
              <w:t>60cm</w:t>
            </w:r>
            <w:r>
              <w:rPr>
                <w:rFonts w:hint="eastAsia" w:hAnsi="宋体"/>
                <w:color w:val="000000"/>
                <w:kern w:val="0"/>
                <w:sz w:val="18"/>
                <w:szCs w:val="18"/>
              </w:rPr>
              <w:t>杀青机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Ansi="宋体"/>
                <w:color w:val="000000"/>
                <w:kern w:val="0"/>
                <w:sz w:val="18"/>
                <w:szCs w:val="18"/>
              </w:rPr>
              <w:t>30cm</w:t>
            </w:r>
            <w:r>
              <w:rPr>
                <w:rFonts w:hint="eastAsia" w:hAnsi="宋体"/>
                <w:color w:val="000000"/>
                <w:kern w:val="0"/>
                <w:sz w:val="18"/>
                <w:szCs w:val="18"/>
              </w:rPr>
              <w:t>≤滚筒直径＜6</w:t>
            </w:r>
            <w:r>
              <w:rPr>
                <w:rFonts w:hAnsi="宋体"/>
                <w:color w:val="000000"/>
                <w:kern w:val="0"/>
                <w:sz w:val="18"/>
                <w:szCs w:val="18"/>
              </w:rPr>
              <w:t>0cm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w:t>
            </w:r>
          </w:p>
        </w:tc>
      </w:tr>
      <w:tr>
        <w:tblPrEx>
          <w:tblLayout w:type="fixed"/>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56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2</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农产品初加工机械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茶叶加工机械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茶叶杀青机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滚筒直径</w:t>
            </w:r>
            <w:r>
              <w:rPr>
                <w:rFonts w:hAnsi="宋体"/>
                <w:color w:val="000000"/>
                <w:kern w:val="0"/>
                <w:sz w:val="18"/>
                <w:szCs w:val="18"/>
              </w:rPr>
              <w:t>60cm</w:t>
            </w:r>
            <w:r>
              <w:rPr>
                <w:rFonts w:hint="eastAsia" w:hAnsi="宋体"/>
                <w:color w:val="000000"/>
                <w:kern w:val="0"/>
                <w:sz w:val="18"/>
                <w:szCs w:val="18"/>
              </w:rPr>
              <w:t>及以上杀青机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滚筒直径≥</w:t>
            </w:r>
            <w:r>
              <w:rPr>
                <w:rFonts w:hAnsi="宋体"/>
                <w:color w:val="000000"/>
                <w:kern w:val="0"/>
                <w:sz w:val="18"/>
                <w:szCs w:val="18"/>
              </w:rPr>
              <w:t>60cm</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2500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56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3</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农产品初加工机械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茶叶加工机械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茶叶杀青机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燃气式杀青机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燃气式</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1500</w:t>
            </w:r>
          </w:p>
        </w:tc>
      </w:tr>
      <w:tr>
        <w:tblPrEx>
          <w:tblLayout w:type="fixed"/>
          <w:tblCellMar>
            <w:top w:w="0" w:type="dxa"/>
            <w:left w:w="28" w:type="dxa"/>
            <w:bottom w:w="0" w:type="dxa"/>
            <w:right w:w="28" w:type="dxa"/>
          </w:tblCellMar>
        </w:tblPrEx>
        <w:trPr>
          <w:gridAfter w:val="1"/>
          <w:wAfter w:w="469" w:type="dxa"/>
          <w:trHeight w:val="450" w:hRule="atLeast"/>
          <w:jc w:val="center"/>
        </w:trPr>
        <w:tc>
          <w:tcPr>
            <w:tcW w:w="425" w:type="dxa"/>
            <w:tcBorders>
              <w:top w:val="nil"/>
              <w:left w:val="single" w:color="auto" w:sz="4" w:space="0"/>
              <w:bottom w:val="single" w:color="auto" w:sz="4" w:space="0"/>
              <w:right w:val="single" w:color="auto" w:sz="4" w:space="0"/>
            </w:tcBorders>
            <w:vAlign w:val="center"/>
          </w:tcPr>
          <w:p>
            <w:pPr>
              <w:spacing w:line="220" w:lineRule="exact"/>
              <w:jc w:val="center"/>
            </w:pPr>
            <w:r>
              <w:rPr>
                <w:rFonts w:hAnsi="宋体"/>
                <w:color w:val="000000"/>
                <w:kern w:val="0"/>
                <w:sz w:val="18"/>
                <w:szCs w:val="18"/>
              </w:rPr>
              <w:t>56</w:t>
            </w:r>
          </w:p>
        </w:tc>
        <w:tc>
          <w:tcPr>
            <w:tcW w:w="426" w:type="dxa"/>
            <w:tcBorders>
              <w:top w:val="nil"/>
              <w:left w:val="nil"/>
              <w:bottom w:val="single" w:color="auto" w:sz="4" w:space="0"/>
              <w:right w:val="single" w:color="auto" w:sz="4" w:space="0"/>
            </w:tcBorders>
            <w:vAlign w:val="center"/>
          </w:tcPr>
          <w:p>
            <w:pPr>
              <w:spacing w:line="220" w:lineRule="exact"/>
              <w:jc w:val="center"/>
              <w:rPr>
                <w:rFonts w:hAnsi="宋体"/>
                <w:color w:val="000000"/>
                <w:kern w:val="0"/>
                <w:sz w:val="18"/>
                <w:szCs w:val="18"/>
              </w:rPr>
            </w:pPr>
            <w:r>
              <w:rPr>
                <w:rFonts w:hAnsi="宋体"/>
                <w:color w:val="000000"/>
                <w:kern w:val="0"/>
                <w:sz w:val="18"/>
                <w:szCs w:val="18"/>
              </w:rPr>
              <w:t>4</w:t>
            </w:r>
          </w:p>
        </w:tc>
        <w:tc>
          <w:tcPr>
            <w:tcW w:w="1276"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农产品初加工机械</w:t>
            </w:r>
          </w:p>
        </w:tc>
        <w:tc>
          <w:tcPr>
            <w:tcW w:w="1134"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茶叶加工机械</w:t>
            </w:r>
          </w:p>
        </w:tc>
        <w:tc>
          <w:tcPr>
            <w:tcW w:w="1418"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茶叶杀青机</w:t>
            </w:r>
          </w:p>
        </w:tc>
        <w:tc>
          <w:tcPr>
            <w:tcW w:w="2835"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其它杀青机</w:t>
            </w:r>
          </w:p>
        </w:tc>
        <w:tc>
          <w:tcPr>
            <w:tcW w:w="2693" w:type="dxa"/>
            <w:tcBorders>
              <w:top w:val="nil"/>
              <w:left w:val="nil"/>
              <w:bottom w:val="single" w:color="auto" w:sz="4" w:space="0"/>
              <w:right w:val="single" w:color="auto" w:sz="4" w:space="0"/>
            </w:tcBorders>
            <w:vAlign w:val="center"/>
          </w:tcPr>
          <w:p>
            <w:pPr>
              <w:spacing w:line="220" w:lineRule="exact"/>
              <w:jc w:val="left"/>
              <w:rPr>
                <w:rFonts w:hAnsi="宋体"/>
                <w:color w:val="000000"/>
                <w:kern w:val="0"/>
                <w:sz w:val="18"/>
                <w:szCs w:val="18"/>
              </w:rPr>
            </w:pPr>
            <w:r>
              <w:rPr>
                <w:rFonts w:hint="eastAsia" w:hAnsi="宋体"/>
                <w:color w:val="000000"/>
                <w:kern w:val="0"/>
                <w:sz w:val="18"/>
                <w:szCs w:val="18"/>
              </w:rPr>
              <w:t>杀青方式：蒸汽、微波、电磁、高温热风</w:t>
            </w:r>
          </w:p>
        </w:tc>
        <w:tc>
          <w:tcPr>
            <w:tcW w:w="850" w:type="dxa"/>
            <w:tcBorders>
              <w:top w:val="nil"/>
              <w:left w:val="nil"/>
              <w:bottom w:val="single" w:color="auto" w:sz="4" w:space="0"/>
              <w:right w:val="single" w:color="auto" w:sz="4" w:space="0"/>
            </w:tcBorders>
            <w:vAlign w:val="center"/>
          </w:tcPr>
          <w:p>
            <w:pPr>
              <w:spacing w:line="220" w:lineRule="exact"/>
              <w:jc w:val="right"/>
              <w:rPr>
                <w:rFonts w:hAnsi="宋体"/>
                <w:b/>
                <w:color w:val="000000"/>
                <w:kern w:val="0"/>
                <w:sz w:val="18"/>
                <w:szCs w:val="18"/>
              </w:rPr>
            </w:pPr>
            <w:r>
              <w:rPr>
                <w:rFonts w:hAnsi="宋体"/>
                <w:b/>
                <w:color w:val="000000"/>
                <w:kern w:val="0"/>
                <w:sz w:val="18"/>
                <w:szCs w:val="18"/>
              </w:rPr>
              <w:t>2500</w:t>
            </w:r>
          </w:p>
        </w:tc>
      </w:tr>
    </w:tbl>
    <w:p>
      <w:pPr>
        <w:jc w:val="left"/>
      </w:pPr>
    </w:p>
    <w:p>
      <w:pPr>
        <w:spacing w:line="590" w:lineRule="exact"/>
        <w:rPr>
          <w:rFonts w:ascii="黑体" w:hAnsi="黑体" w:eastAsia="黑体"/>
          <w:sz w:val="32"/>
        </w:rPr>
      </w:pPr>
    </w:p>
    <w:p>
      <w:pPr>
        <w:spacing w:line="590" w:lineRule="exact"/>
        <w:rPr>
          <w:rFonts w:ascii="黑体" w:hAnsi="黑体" w:eastAsia="黑体"/>
          <w:sz w:val="32"/>
        </w:rPr>
      </w:pPr>
    </w:p>
    <w:p>
      <w:pPr>
        <w:spacing w:line="590" w:lineRule="exact"/>
        <w:rPr>
          <w:rFonts w:ascii="黑体" w:hAnsi="黑体" w:eastAsia="黑体"/>
          <w:sz w:val="32"/>
        </w:rPr>
      </w:pPr>
    </w:p>
    <w:p>
      <w:pPr>
        <w:spacing w:line="590" w:lineRule="exact"/>
        <w:rPr>
          <w:rFonts w:ascii="黑体" w:hAnsi="黑体" w:eastAsia="黑体"/>
          <w:sz w:val="32"/>
        </w:rPr>
      </w:pPr>
    </w:p>
    <w:p>
      <w:pPr>
        <w:spacing w:line="590" w:lineRule="exact"/>
        <w:rPr>
          <w:rFonts w:ascii="黑体" w:hAnsi="黑体" w:eastAsia="黑体"/>
          <w:sz w:val="32"/>
        </w:rPr>
      </w:pPr>
    </w:p>
    <w:p>
      <w:pPr>
        <w:spacing w:line="590" w:lineRule="exact"/>
        <w:rPr>
          <w:rFonts w:ascii="黑体" w:hAnsi="黑体" w:eastAsia="黑体"/>
          <w:sz w:val="32"/>
        </w:rPr>
      </w:pPr>
    </w:p>
    <w:p>
      <w:pPr>
        <w:spacing w:line="590" w:lineRule="exact"/>
        <w:rPr>
          <w:rFonts w:ascii="黑体" w:hAnsi="黑体" w:eastAsia="黑体"/>
          <w:sz w:val="32"/>
        </w:rPr>
      </w:pPr>
    </w:p>
    <w:p>
      <w:pPr>
        <w:spacing w:line="590" w:lineRule="exact"/>
        <w:rPr>
          <w:rFonts w:ascii="黑体" w:hAnsi="黑体" w:eastAsia="黑体"/>
          <w:sz w:val="32"/>
        </w:rPr>
      </w:pPr>
    </w:p>
    <w:p>
      <w:pPr>
        <w:spacing w:line="590" w:lineRule="exact"/>
        <w:rPr>
          <w:rFonts w:ascii="黑体" w:hAnsi="黑体" w:eastAsia="黑体"/>
          <w:sz w:val="32"/>
        </w:rPr>
      </w:pPr>
    </w:p>
    <w:p>
      <w:pPr>
        <w:spacing w:line="590" w:lineRule="exact"/>
        <w:rPr>
          <w:rFonts w:ascii="黑体" w:hAnsi="黑体" w:eastAsia="黑体"/>
          <w:sz w:val="32"/>
        </w:rPr>
      </w:pPr>
      <w:r>
        <w:rPr>
          <w:rFonts w:hint="eastAsia" w:ascii="黑体" w:hAnsi="黑体" w:eastAsia="黑体"/>
          <w:sz w:val="32"/>
        </w:rPr>
        <w:t>附件3</w:t>
      </w:r>
    </w:p>
    <w:p>
      <w:pPr>
        <w:spacing w:line="590" w:lineRule="exact"/>
        <w:rPr>
          <w:rFonts w:ascii="黑体" w:hAnsi="黑体" w:eastAsia="黑体"/>
          <w:sz w:val="32"/>
        </w:rPr>
      </w:pPr>
    </w:p>
    <w:p>
      <w:pPr>
        <w:spacing w:line="59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江苏省农机购置补贴政策告知</w:t>
      </w:r>
    </w:p>
    <w:p>
      <w:pPr>
        <w:spacing w:line="59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与承诺书、销售确认表</w:t>
      </w:r>
    </w:p>
    <w:p>
      <w:pPr>
        <w:spacing w:line="590" w:lineRule="exact"/>
        <w:jc w:val="center"/>
        <w:rPr>
          <w:rFonts w:ascii="楷体_GB2312" w:eastAsia="楷体_GB2312"/>
          <w:sz w:val="32"/>
        </w:rPr>
      </w:pPr>
      <w:r>
        <w:rPr>
          <w:rFonts w:hint="eastAsia" w:ascii="楷体_GB2312" w:eastAsia="楷体_GB2312"/>
          <w:sz w:val="32"/>
        </w:rPr>
        <w:t>(农机补贴政策告知与承诺书部分）</w:t>
      </w:r>
    </w:p>
    <w:p>
      <w:pPr>
        <w:spacing w:line="580" w:lineRule="exact"/>
        <w:rPr>
          <w:rFonts w:ascii="仿宋_GB2312" w:eastAsia="仿宋_GB2312"/>
          <w:sz w:val="32"/>
        </w:rPr>
      </w:pPr>
    </w:p>
    <w:tbl>
      <w:tblPr>
        <w:tblStyle w:val="9"/>
        <w:tblW w:w="9021" w:type="dxa"/>
        <w:tblInd w:w="103" w:type="dxa"/>
        <w:tblLayout w:type="fixed"/>
        <w:tblCellMar>
          <w:top w:w="0" w:type="dxa"/>
          <w:left w:w="108" w:type="dxa"/>
          <w:bottom w:w="0" w:type="dxa"/>
          <w:right w:w="108" w:type="dxa"/>
        </w:tblCellMar>
      </w:tblPr>
      <w:tblGrid>
        <w:gridCol w:w="582"/>
        <w:gridCol w:w="918"/>
        <w:gridCol w:w="4884"/>
        <w:gridCol w:w="1418"/>
        <w:gridCol w:w="1219"/>
      </w:tblGrid>
      <w:tr>
        <w:tblPrEx>
          <w:tblLayout w:type="fixed"/>
          <w:tblCellMar>
            <w:top w:w="0" w:type="dxa"/>
            <w:left w:w="108" w:type="dxa"/>
            <w:bottom w:w="0" w:type="dxa"/>
            <w:right w:w="108" w:type="dxa"/>
          </w:tblCellMar>
        </w:tblPrEx>
        <w:trPr>
          <w:cantSplit/>
          <w:trHeight w:val="20" w:hRule="atLeast"/>
        </w:trPr>
        <w:tc>
          <w:tcPr>
            <w:tcW w:w="582"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60" w:lineRule="exact"/>
              <w:jc w:val="center"/>
              <w:rPr>
                <w:rFonts w:ascii="黑体" w:hAnsi="黑体" w:eastAsia="黑体" w:cs="宋体"/>
                <w:kern w:val="0"/>
                <w:sz w:val="28"/>
              </w:rPr>
            </w:pPr>
            <w:r>
              <w:rPr>
                <w:rFonts w:hint="eastAsia" w:ascii="黑体" w:hAnsi="黑体" w:eastAsia="黑体" w:cs="宋体"/>
                <w:kern w:val="0"/>
                <w:sz w:val="28"/>
              </w:rPr>
              <w:t>农机补贴政策告知</w:t>
            </w:r>
          </w:p>
        </w:tc>
        <w:tc>
          <w:tcPr>
            <w:tcW w:w="91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r>
              <w:rPr>
                <w:rFonts w:hint="eastAsia" w:ascii="仿宋_GB2312" w:hAnsi="宋体" w:eastAsia="仿宋_GB2312" w:cs="宋体"/>
                <w:kern w:val="0"/>
                <w:sz w:val="28"/>
              </w:rPr>
              <w:t>补贴</w:t>
            </w:r>
          </w:p>
          <w:p>
            <w:pPr>
              <w:widowControl/>
              <w:spacing w:line="360" w:lineRule="exact"/>
              <w:jc w:val="center"/>
              <w:rPr>
                <w:rFonts w:ascii="仿宋_GB2312" w:hAnsi="宋体" w:eastAsia="仿宋_GB2312" w:cs="宋体"/>
                <w:kern w:val="0"/>
                <w:sz w:val="28"/>
              </w:rPr>
            </w:pPr>
            <w:r>
              <w:rPr>
                <w:rFonts w:hint="eastAsia" w:ascii="仿宋_GB2312" w:hAnsi="宋体" w:eastAsia="仿宋_GB2312" w:cs="宋体"/>
                <w:kern w:val="0"/>
                <w:sz w:val="28"/>
              </w:rPr>
              <w:t>对象</w:t>
            </w:r>
            <w:r>
              <w:rPr>
                <w:rFonts w:hint="eastAsia" w:ascii="仿宋_GB2312" w:hAnsi="宋体" w:eastAsia="仿宋_GB2312" w:cs="宋体"/>
                <w:kern w:val="0"/>
                <w:sz w:val="28"/>
              </w:rPr>
              <w:br w:type="textWrapping"/>
            </w:r>
            <w:r>
              <w:rPr>
                <w:rFonts w:hint="eastAsia" w:ascii="仿宋_GB2312" w:hAnsi="宋体" w:eastAsia="仿宋_GB2312" w:cs="宋体"/>
                <w:kern w:val="0"/>
                <w:sz w:val="28"/>
              </w:rPr>
              <w:t>条件</w:t>
            </w: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ascii="仿宋_GB2312" w:hAnsi="宋体" w:eastAsia="仿宋_GB2312" w:cs="宋体"/>
                <w:kern w:val="0"/>
                <w:sz w:val="28"/>
              </w:rPr>
              <w:t>补贴对象为从事农业生产的个人和农业生产经营组织（以下简称“购机者”），其中农业生产经营组织包括农村集体经济组织、农民专业合作经济组织、农业企业和其他从事农业生产经营的组织。</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购机和申请补贴资金结算程序</w:t>
            </w:r>
          </w:p>
        </w:tc>
        <w:tc>
          <w:tcPr>
            <w:tcW w:w="7521" w:type="dxa"/>
            <w:gridSpan w:val="3"/>
            <w:tcBorders>
              <w:top w:val="nil"/>
              <w:left w:val="nil"/>
              <w:bottom w:val="nil"/>
              <w:right w:val="single" w:color="auto" w:sz="4" w:space="0"/>
            </w:tcBorders>
            <w:vAlign w:val="bottom"/>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1.购机者到符合条件的供货单位签订政策告知与承诺书、销售确认表，自主办理购机手续；供货单位按要求拓印补贴机具铭牌，开具税务通用机打发票，做好信息“预录入”工作。</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2.购机者向当地乡镇农机主管部门，按要求提交政策告知与承诺书、销售确认表、身份证明、购机发票、补贴机具铭牌拓印件、购机者账号等材料，申请结算补贴资金。需安装验收的补贴机具，完成相关手续后再申请补贴。</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3、乡镇农机主管部门按要求受理农机补贴申请，对补贴对象和补贴机具进行形式审核。</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4、经县乡农机、财政部门形式审核、信息公示、核机验机后，县级财政部门通过购机者账号将补贴资金发放给购机者。</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r>
              <w:rPr>
                <w:rFonts w:hint="eastAsia" w:ascii="仿宋_GB2312" w:hAnsi="宋体" w:eastAsia="仿宋_GB2312" w:cs="宋体"/>
                <w:kern w:val="0"/>
                <w:sz w:val="28"/>
              </w:rPr>
              <w:t>乡镇</w:t>
            </w:r>
          </w:p>
          <w:p>
            <w:pPr>
              <w:widowControl/>
              <w:spacing w:line="360" w:lineRule="exact"/>
              <w:jc w:val="center"/>
              <w:rPr>
                <w:rFonts w:ascii="仿宋_GB2312" w:hAnsi="宋体" w:eastAsia="仿宋_GB2312" w:cs="宋体"/>
                <w:kern w:val="0"/>
                <w:sz w:val="28"/>
              </w:rPr>
            </w:pPr>
            <w:r>
              <w:rPr>
                <w:rFonts w:hint="eastAsia" w:ascii="仿宋_GB2312" w:hAnsi="宋体" w:eastAsia="仿宋_GB2312" w:cs="宋体"/>
                <w:kern w:val="0"/>
                <w:sz w:val="28"/>
              </w:rPr>
              <w:t>农机</w:t>
            </w:r>
          </w:p>
          <w:p>
            <w:pPr>
              <w:widowControl/>
              <w:spacing w:line="360" w:lineRule="exact"/>
              <w:jc w:val="center"/>
              <w:rPr>
                <w:rFonts w:ascii="仿宋_GB2312" w:hAnsi="宋体" w:eastAsia="仿宋_GB2312" w:cs="宋体"/>
                <w:kern w:val="0"/>
                <w:sz w:val="28"/>
              </w:rPr>
            </w:pPr>
            <w:r>
              <w:rPr>
                <w:rFonts w:hint="eastAsia" w:ascii="仿宋_GB2312" w:hAnsi="宋体" w:eastAsia="仿宋_GB2312" w:cs="宋体"/>
                <w:kern w:val="0"/>
                <w:sz w:val="28"/>
              </w:rPr>
              <w:t>部门</w:t>
            </w:r>
          </w:p>
          <w:p>
            <w:pPr>
              <w:widowControl/>
              <w:spacing w:line="360" w:lineRule="exact"/>
              <w:jc w:val="center"/>
              <w:rPr>
                <w:rFonts w:ascii="仿宋_GB2312" w:hAnsi="宋体" w:eastAsia="仿宋_GB2312" w:cs="宋体"/>
                <w:kern w:val="0"/>
                <w:sz w:val="28"/>
              </w:rPr>
            </w:pPr>
            <w:r>
              <w:rPr>
                <w:rFonts w:hint="eastAsia" w:ascii="仿宋_GB2312" w:hAnsi="宋体" w:eastAsia="仿宋_GB2312" w:cs="宋体"/>
                <w:kern w:val="0"/>
                <w:sz w:val="28"/>
              </w:rPr>
              <w:t>职责</w:t>
            </w: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1、确定补贴对象时不得优亲厚友，不得人为设置补贴办理条件；不得突破补贴对象资格条件的规定，超范围办理补贴。</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2、</w:t>
            </w:r>
            <w:r>
              <w:rPr>
                <w:rFonts w:ascii="仿宋_GB2312" w:hAnsi="宋体" w:eastAsia="仿宋_GB2312" w:cs="宋体"/>
                <w:kern w:val="0"/>
                <w:sz w:val="28"/>
              </w:rPr>
              <w:t>严禁以任何方式授予补贴机具产销企业进入农机购置补贴辅助管理系统办理补贴申请的具体操作权限</w:t>
            </w:r>
            <w:r>
              <w:rPr>
                <w:rFonts w:hint="eastAsia" w:ascii="仿宋_GB2312" w:hAnsi="宋体" w:eastAsia="仿宋_GB2312" w:cs="宋体"/>
                <w:kern w:val="0"/>
                <w:sz w:val="28"/>
              </w:rPr>
              <w:t>。</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3、受理申请时做好人机合影、登记建档和补贴信息导入（录入）等工作。做好相关机具的安装验收、补贴申请受理工作。</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4、对农机购置补贴申请的形式审核结果负责，按要求公示农机补贴信息，无异议后，出具补贴资金结算初审意见。</w:t>
            </w:r>
          </w:p>
        </w:tc>
      </w:tr>
      <w:tr>
        <w:tblPrEx>
          <w:tblLayout w:type="fixed"/>
          <w:tblCellMar>
            <w:top w:w="0" w:type="dxa"/>
            <w:left w:w="108" w:type="dxa"/>
            <w:bottom w:w="0" w:type="dxa"/>
            <w:right w:w="108" w:type="dxa"/>
          </w:tblCellMar>
        </w:tblPrEx>
        <w:trPr>
          <w:cantSplit/>
          <w:trHeight w:val="20" w:hRule="atLeast"/>
        </w:trPr>
        <w:tc>
          <w:tcPr>
            <w:tcW w:w="582" w:type="dxa"/>
            <w:vMerge w:val="restart"/>
            <w:tcBorders>
              <w:top w:val="single" w:color="auto" w:sz="4" w:space="0"/>
              <w:left w:val="single" w:color="auto" w:sz="4" w:space="0"/>
              <w:right w:val="single" w:color="auto" w:sz="4" w:space="0"/>
            </w:tcBorders>
            <w:textDirection w:val="tbRlV"/>
            <w:vAlign w:val="center"/>
          </w:tcPr>
          <w:p>
            <w:pPr>
              <w:widowControl/>
              <w:spacing w:line="360" w:lineRule="exact"/>
              <w:jc w:val="center"/>
              <w:rPr>
                <w:rFonts w:ascii="黑体" w:hAnsi="黑体" w:eastAsia="黑体" w:cs="宋体"/>
                <w:kern w:val="0"/>
                <w:sz w:val="28"/>
              </w:rPr>
            </w:pPr>
            <w:r>
              <w:rPr>
                <w:rFonts w:hint="eastAsia" w:ascii="黑体" w:hAnsi="黑体" w:eastAsia="黑体" w:cs="宋体"/>
                <w:kern w:val="0"/>
                <w:sz w:val="28"/>
              </w:rPr>
              <w:t>承诺事项</w:t>
            </w:r>
          </w:p>
        </w:tc>
        <w:tc>
          <w:tcPr>
            <w:tcW w:w="918"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r>
              <w:rPr>
                <w:rFonts w:hint="eastAsia" w:ascii="仿宋_GB2312" w:hAnsi="宋体" w:eastAsia="仿宋_GB2312" w:cs="宋体"/>
                <w:kern w:val="0"/>
                <w:sz w:val="28"/>
              </w:rPr>
              <w:t>购机者</w:t>
            </w: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1、承诺自主购机、自担风险，如发生价格、质量等纠纷，买卖双方协商解决，或依据2010年3月国家质检总局等四部局联合印发的《农业机械产品维修、更换、退货责任规定》，按照谁销售谁负责的原则，依法依规维权。</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left w:val="single" w:color="auto" w:sz="4" w:space="0"/>
              <w:right w:val="single" w:color="auto" w:sz="4" w:space="0"/>
            </w:tcBorders>
            <w:vAlign w:val="center"/>
          </w:tcPr>
          <w:p>
            <w:pPr>
              <w:spacing w:line="360" w:lineRule="exact"/>
              <w:jc w:val="left"/>
              <w:rPr>
                <w:rFonts w:ascii="黑体" w:hAnsi="黑体" w:eastAsia="黑体" w:cs="宋体"/>
                <w:kern w:val="0"/>
                <w:sz w:val="28"/>
              </w:rPr>
            </w:pPr>
          </w:p>
        </w:tc>
        <w:tc>
          <w:tcPr>
            <w:tcW w:w="918" w:type="dxa"/>
            <w:vMerge w:val="continue"/>
            <w:tcBorders>
              <w:left w:val="single" w:color="auto" w:sz="4" w:space="0"/>
              <w:right w:val="single" w:color="auto" w:sz="4" w:space="0"/>
            </w:tcBorders>
            <w:vAlign w:val="center"/>
          </w:tcPr>
          <w:p>
            <w:pPr>
              <w:spacing w:line="360" w:lineRule="exact"/>
              <w:jc w:val="center"/>
              <w:rPr>
                <w:rFonts w:ascii="仿宋_GB2312" w:hAnsi="宋体" w:eastAsia="仿宋_GB2312" w:cs="宋体"/>
                <w:kern w:val="0"/>
                <w:sz w:val="28"/>
              </w:rPr>
            </w:pP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2、自主选择补贴产品经销企业购机。按照权责一致原则，补贴对象应对自主购机行为和购买机具的真实性负责，承担相应风险；对提交的农机购置补贴相关申请资料和购买机具的真实性承担法律责任。</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left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continue"/>
            <w:tcBorders>
              <w:left w:val="single" w:color="auto" w:sz="4" w:space="0"/>
              <w:right w:val="single" w:color="auto" w:sz="4" w:space="0"/>
            </w:tcBorders>
            <w:vAlign w:val="center"/>
          </w:tcPr>
          <w:p>
            <w:pPr>
              <w:spacing w:line="360" w:lineRule="exact"/>
              <w:jc w:val="center"/>
              <w:rPr>
                <w:rFonts w:ascii="仿宋_GB2312" w:hAnsi="宋体" w:eastAsia="仿宋_GB2312" w:cs="宋体"/>
                <w:kern w:val="0"/>
                <w:sz w:val="28"/>
              </w:rPr>
            </w:pP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3、购置拖拉机和联合收割机的，要按照有关规定及时办理牌证；购置需安装的农机装备，应主动配合供货单位、县乡农机主管部门做好安装验收工作；主动接受并配合有关部门做好补贴机具的抽查核实、登记造册工作。</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left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continue"/>
            <w:tcBorders>
              <w:left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4、应及时到乡镇农机主管部门办理农机补贴申领手续，</w:t>
            </w:r>
            <w:r>
              <w:rPr>
                <w:rFonts w:ascii="仿宋_GB2312" w:hAnsi="宋体" w:eastAsia="仿宋_GB2312" w:cs="宋体"/>
                <w:kern w:val="0"/>
                <w:sz w:val="28"/>
              </w:rPr>
              <w:t>补贴申领有效期原则上当年有效</w:t>
            </w:r>
            <w:r>
              <w:rPr>
                <w:rFonts w:hint="eastAsia" w:ascii="仿宋_GB2312" w:hAnsi="宋体" w:eastAsia="仿宋_GB2312" w:cs="宋体"/>
                <w:kern w:val="0"/>
                <w:sz w:val="28"/>
              </w:rPr>
              <w:t>。</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left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5、超过年度享受补贴总额规定上限和被取消补贴资格尚未期满的购机者，不再享受农机购置补贴。</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left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r>
              <w:rPr>
                <w:rFonts w:hint="eastAsia" w:ascii="仿宋_GB2312" w:hAnsi="宋体" w:eastAsia="仿宋_GB2312" w:cs="宋体"/>
                <w:kern w:val="0"/>
                <w:sz w:val="28"/>
              </w:rPr>
              <w:t>供货</w:t>
            </w:r>
          </w:p>
          <w:p>
            <w:pPr>
              <w:widowControl/>
              <w:spacing w:line="360" w:lineRule="exact"/>
              <w:jc w:val="center"/>
              <w:rPr>
                <w:rFonts w:ascii="仿宋_GB2312" w:hAnsi="宋体" w:eastAsia="仿宋_GB2312" w:cs="宋体"/>
                <w:kern w:val="0"/>
                <w:sz w:val="28"/>
              </w:rPr>
            </w:pPr>
            <w:r>
              <w:rPr>
                <w:rFonts w:hint="eastAsia" w:ascii="仿宋_GB2312" w:hAnsi="宋体" w:eastAsia="仿宋_GB2312" w:cs="宋体"/>
                <w:kern w:val="0"/>
                <w:sz w:val="28"/>
              </w:rPr>
              <w:t>单位</w:t>
            </w: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1、遵守农机补贴政策各项规定，对其</w:t>
            </w:r>
            <w:r>
              <w:rPr>
                <w:rFonts w:ascii="仿宋_GB2312" w:hAnsi="宋体" w:eastAsia="仿宋_GB2312" w:cs="宋体"/>
                <w:kern w:val="0"/>
                <w:sz w:val="28"/>
              </w:rPr>
              <w:t>提</w:t>
            </w:r>
            <w:r>
              <w:rPr>
                <w:rFonts w:hint="eastAsia" w:ascii="仿宋_GB2312" w:hAnsi="宋体" w:eastAsia="仿宋_GB2312" w:cs="宋体"/>
                <w:kern w:val="0"/>
                <w:sz w:val="28"/>
              </w:rPr>
              <w:t>供的补贴机具和</w:t>
            </w:r>
            <w:r>
              <w:rPr>
                <w:rFonts w:ascii="仿宋_GB2312" w:hAnsi="宋体" w:eastAsia="仿宋_GB2312" w:cs="宋体"/>
                <w:kern w:val="0"/>
                <w:sz w:val="28"/>
              </w:rPr>
              <w:t>申请资料真实性、完整性和有效性负责，并承担相关法律责任。</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left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2、不得改变补贴机具的主要配置和参数，不得用非补贴机具替代补贴机具销售；农机生产和经销企业产品补贴资格或经销补贴产品的资格被暂停、取消，所引起的纠纷和经济损失由违规农机生产或经销企业自行承担。</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left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3、</w:t>
            </w:r>
            <w:r>
              <w:rPr>
                <w:rFonts w:ascii="仿宋_GB2312" w:hAnsi="宋体" w:eastAsia="仿宋_GB2312" w:cs="宋体"/>
                <w:kern w:val="0"/>
                <w:sz w:val="28"/>
              </w:rPr>
              <w:t>严禁补贴机具产销企业代替购机者到主管部门办理补贴申请手续</w:t>
            </w:r>
            <w:r>
              <w:rPr>
                <w:rFonts w:hint="eastAsia" w:ascii="仿宋_GB2312" w:hAnsi="宋体" w:eastAsia="仿宋_GB2312" w:cs="宋体"/>
                <w:kern w:val="0"/>
                <w:sz w:val="28"/>
              </w:rPr>
              <w:t>；明示配置，公开价格；做好补贴机具的安装工作；配合购机者做好补贴机具验收和补贴申请工作。</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left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918"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p>
        </w:tc>
        <w:tc>
          <w:tcPr>
            <w:tcW w:w="7521" w:type="dxa"/>
            <w:gridSpan w:val="3"/>
            <w:tcBorders>
              <w:top w:val="single" w:color="auto" w:sz="4" w:space="0"/>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4、保障产品质量，做好售后服务，信守承诺，台账资料完整规范，主动接受财政、农机主管部门检查。</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left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580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购机者与供货单位已了解农机补贴政策告知与承诺书中明示的各项内容，购机补贴</w:t>
            </w:r>
            <w:r>
              <w:rPr>
                <w:rFonts w:ascii="仿宋_GB2312" w:hAnsi="宋体" w:eastAsia="仿宋_GB2312" w:cs="宋体"/>
                <w:kern w:val="0"/>
                <w:sz w:val="28"/>
              </w:rPr>
              <w:t>申请资料</w:t>
            </w:r>
            <w:r>
              <w:rPr>
                <w:rFonts w:hint="eastAsia" w:ascii="仿宋_GB2312" w:hAnsi="宋体" w:eastAsia="仿宋_GB2312" w:cs="宋体"/>
                <w:kern w:val="0"/>
                <w:sz w:val="28"/>
              </w:rPr>
              <w:t>的</w:t>
            </w:r>
            <w:r>
              <w:rPr>
                <w:rFonts w:ascii="仿宋_GB2312" w:hAnsi="宋体" w:eastAsia="仿宋_GB2312" w:cs="宋体"/>
                <w:kern w:val="0"/>
                <w:sz w:val="28"/>
              </w:rPr>
              <w:t>真实性、完整性和有效性由购机者和补贴机具产销企业负责，并承担相关法律责任。</w:t>
            </w:r>
          </w:p>
        </w:tc>
        <w:tc>
          <w:tcPr>
            <w:tcW w:w="1418"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r>
              <w:rPr>
                <w:rFonts w:hint="eastAsia" w:ascii="仿宋_GB2312" w:hAnsi="宋体" w:eastAsia="仿宋_GB2312" w:cs="宋体"/>
                <w:kern w:val="0"/>
                <w:sz w:val="28"/>
              </w:rPr>
              <w:t>购机者</w:t>
            </w:r>
          </w:p>
          <w:p>
            <w:pPr>
              <w:widowControl/>
              <w:spacing w:line="360" w:lineRule="exact"/>
              <w:jc w:val="center"/>
              <w:rPr>
                <w:rFonts w:ascii="仿宋_GB2312" w:hAnsi="宋体" w:eastAsia="仿宋_GB2312" w:cs="宋体"/>
                <w:kern w:val="0"/>
                <w:sz w:val="28"/>
              </w:rPr>
            </w:pPr>
            <w:r>
              <w:rPr>
                <w:rFonts w:hint="eastAsia" w:ascii="仿宋_GB2312" w:hAnsi="宋体" w:eastAsia="仿宋_GB2312" w:cs="宋体"/>
                <w:kern w:val="0"/>
                <w:sz w:val="28"/>
              </w:rPr>
              <w:t>签字确认</w:t>
            </w:r>
          </w:p>
        </w:tc>
        <w:tc>
          <w:tcPr>
            <w:tcW w:w="1219" w:type="dxa"/>
            <w:tcBorders>
              <w:top w:val="nil"/>
              <w:left w:val="nil"/>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　</w:t>
            </w:r>
          </w:p>
        </w:tc>
      </w:tr>
      <w:tr>
        <w:tblPrEx>
          <w:tblLayout w:type="fixed"/>
          <w:tblCellMar>
            <w:top w:w="0" w:type="dxa"/>
            <w:left w:w="108" w:type="dxa"/>
            <w:bottom w:w="0" w:type="dxa"/>
            <w:right w:w="108" w:type="dxa"/>
          </w:tblCellMar>
        </w:tblPrEx>
        <w:trPr>
          <w:cantSplit/>
          <w:trHeight w:val="20" w:hRule="atLeast"/>
        </w:trPr>
        <w:tc>
          <w:tcPr>
            <w:tcW w:w="582"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黑体" w:hAnsi="黑体" w:eastAsia="黑体" w:cs="宋体"/>
                <w:kern w:val="0"/>
                <w:sz w:val="28"/>
              </w:rPr>
            </w:pPr>
          </w:p>
        </w:tc>
        <w:tc>
          <w:tcPr>
            <w:tcW w:w="58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 w:val="28"/>
              </w:rPr>
            </w:pPr>
          </w:p>
        </w:tc>
        <w:tc>
          <w:tcPr>
            <w:tcW w:w="1418" w:type="dxa"/>
            <w:tcBorders>
              <w:top w:val="nil"/>
              <w:left w:val="nil"/>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rPr>
            </w:pPr>
            <w:r>
              <w:rPr>
                <w:rFonts w:hint="eastAsia" w:ascii="仿宋_GB2312" w:hAnsi="宋体" w:eastAsia="仿宋_GB2312" w:cs="宋体"/>
                <w:kern w:val="0"/>
                <w:sz w:val="28"/>
              </w:rPr>
              <w:t>供货单位</w:t>
            </w:r>
          </w:p>
          <w:p>
            <w:pPr>
              <w:widowControl/>
              <w:spacing w:line="360" w:lineRule="exact"/>
              <w:jc w:val="center"/>
              <w:rPr>
                <w:rFonts w:ascii="仿宋_GB2312" w:hAnsi="宋体" w:eastAsia="仿宋_GB2312" w:cs="宋体"/>
                <w:kern w:val="0"/>
                <w:sz w:val="28"/>
              </w:rPr>
            </w:pPr>
            <w:r>
              <w:rPr>
                <w:rFonts w:hint="eastAsia" w:ascii="仿宋_GB2312" w:hAnsi="宋体" w:eastAsia="仿宋_GB2312" w:cs="宋体"/>
                <w:kern w:val="0"/>
                <w:sz w:val="28"/>
              </w:rPr>
              <w:t>签字确认</w:t>
            </w:r>
          </w:p>
        </w:tc>
        <w:tc>
          <w:tcPr>
            <w:tcW w:w="1219" w:type="dxa"/>
            <w:tcBorders>
              <w:top w:val="nil"/>
              <w:left w:val="nil"/>
              <w:bottom w:val="single" w:color="auto" w:sz="4" w:space="0"/>
              <w:right w:val="single" w:color="auto" w:sz="4" w:space="0"/>
            </w:tcBorders>
            <w:vAlign w:val="bottom"/>
          </w:tcPr>
          <w:p>
            <w:pPr>
              <w:widowControl/>
              <w:spacing w:line="360" w:lineRule="exact"/>
              <w:jc w:val="left"/>
              <w:rPr>
                <w:rFonts w:ascii="仿宋_GB2312" w:hAnsi="宋体" w:eastAsia="仿宋_GB2312" w:cs="宋体"/>
                <w:kern w:val="0"/>
                <w:sz w:val="28"/>
              </w:rPr>
            </w:pPr>
            <w:r>
              <w:rPr>
                <w:rFonts w:hint="eastAsia" w:ascii="仿宋_GB2312" w:hAnsi="宋体" w:eastAsia="仿宋_GB2312" w:cs="宋体"/>
                <w:kern w:val="0"/>
                <w:sz w:val="28"/>
              </w:rPr>
              <w:t>　</w:t>
            </w:r>
          </w:p>
        </w:tc>
      </w:tr>
    </w:tbl>
    <w:p>
      <w:pPr>
        <w:spacing w:line="590" w:lineRule="exact"/>
        <w:jc w:val="center"/>
        <w:rPr>
          <w:rFonts w:ascii="方正小标宋简体" w:eastAsia="方正小标宋简体"/>
          <w:sz w:val="44"/>
          <w:szCs w:val="44"/>
        </w:rPr>
      </w:pPr>
    </w:p>
    <w:p>
      <w:pPr>
        <w:spacing w:line="590" w:lineRule="exact"/>
        <w:jc w:val="center"/>
        <w:rPr>
          <w:rFonts w:ascii="方正小标宋简体" w:eastAsia="方正小标宋简体"/>
          <w:sz w:val="44"/>
          <w:szCs w:val="44"/>
        </w:rPr>
      </w:pPr>
    </w:p>
    <w:p>
      <w:pPr>
        <w:spacing w:line="590" w:lineRule="exact"/>
        <w:jc w:val="center"/>
        <w:rPr>
          <w:rFonts w:ascii="方正小标宋简体" w:eastAsia="方正小标宋简体"/>
          <w:sz w:val="44"/>
          <w:szCs w:val="44"/>
        </w:rPr>
      </w:pPr>
    </w:p>
    <w:p>
      <w:pPr>
        <w:spacing w:line="590" w:lineRule="exact"/>
        <w:jc w:val="center"/>
        <w:rPr>
          <w:rFonts w:ascii="方正小标宋简体" w:eastAsia="方正小标宋简体"/>
          <w:sz w:val="44"/>
          <w:szCs w:val="44"/>
        </w:rPr>
      </w:pPr>
      <w:r>
        <w:rPr>
          <w:rFonts w:hint="eastAsia" w:ascii="方正小标宋简体" w:eastAsia="方正小标宋简体"/>
          <w:sz w:val="44"/>
          <w:szCs w:val="44"/>
        </w:rPr>
        <w:t>江苏省农机购置补贴政策告知</w:t>
      </w:r>
    </w:p>
    <w:p>
      <w:pPr>
        <w:spacing w:line="590" w:lineRule="exact"/>
        <w:jc w:val="center"/>
        <w:rPr>
          <w:rFonts w:ascii="方正小标宋简体" w:eastAsia="方正小标宋简体"/>
          <w:sz w:val="44"/>
          <w:szCs w:val="44"/>
        </w:rPr>
      </w:pPr>
      <w:r>
        <w:rPr>
          <w:rFonts w:hint="eastAsia" w:ascii="方正小标宋简体" w:eastAsia="方正小标宋简体"/>
          <w:sz w:val="44"/>
          <w:szCs w:val="44"/>
        </w:rPr>
        <w:t>与承诺书、销售确认表</w:t>
      </w:r>
    </w:p>
    <w:p>
      <w:pPr>
        <w:spacing w:line="590" w:lineRule="exact"/>
        <w:jc w:val="center"/>
        <w:rPr>
          <w:rFonts w:ascii="楷体_GB2312" w:eastAsia="楷体_GB2312"/>
          <w:sz w:val="32"/>
        </w:rPr>
      </w:pPr>
      <w:r>
        <w:rPr>
          <w:rFonts w:hint="eastAsia" w:ascii="楷体_GB2312" w:eastAsia="楷体_GB2312"/>
          <w:sz w:val="32"/>
        </w:rPr>
        <w:t>（销售确认表部分）</w:t>
      </w:r>
    </w:p>
    <w:tbl>
      <w:tblPr>
        <w:tblStyle w:val="9"/>
        <w:tblW w:w="9032" w:type="dxa"/>
        <w:tblInd w:w="93" w:type="dxa"/>
        <w:tblLayout w:type="fixed"/>
        <w:tblCellMar>
          <w:top w:w="0" w:type="dxa"/>
          <w:left w:w="108" w:type="dxa"/>
          <w:bottom w:w="0" w:type="dxa"/>
          <w:right w:w="108" w:type="dxa"/>
        </w:tblCellMar>
      </w:tblPr>
      <w:tblGrid>
        <w:gridCol w:w="951"/>
        <w:gridCol w:w="1418"/>
        <w:gridCol w:w="935"/>
        <w:gridCol w:w="1391"/>
        <w:gridCol w:w="820"/>
        <w:gridCol w:w="737"/>
        <w:gridCol w:w="1001"/>
        <w:gridCol w:w="1779"/>
      </w:tblGrid>
      <w:tr>
        <w:tblPrEx>
          <w:tblLayout w:type="fixed"/>
          <w:tblCellMar>
            <w:top w:w="0" w:type="dxa"/>
            <w:left w:w="108" w:type="dxa"/>
            <w:bottom w:w="0" w:type="dxa"/>
            <w:right w:w="108" w:type="dxa"/>
          </w:tblCellMar>
        </w:tblPrEx>
        <w:trPr>
          <w:trHeight w:val="20" w:hRule="atLeast"/>
        </w:trPr>
        <w:tc>
          <w:tcPr>
            <w:tcW w:w="9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购机者基本</w:t>
            </w:r>
          </w:p>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1418"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4"/>
              </w:rPr>
            </w:pPr>
            <w:r>
              <w:rPr>
                <w:rFonts w:hint="eastAsia" w:ascii="仿宋_GB2312" w:hAnsi="宋体" w:eastAsia="仿宋_GB2312" w:cs="宋体"/>
                <w:kern w:val="0"/>
                <w:sz w:val="24"/>
              </w:rPr>
              <w:t>姓名/组织</w:t>
            </w:r>
          </w:p>
        </w:tc>
        <w:tc>
          <w:tcPr>
            <w:tcW w:w="3883" w:type="dxa"/>
            <w:gridSpan w:val="4"/>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0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4"/>
              </w:rPr>
            </w:pPr>
            <w:r>
              <w:rPr>
                <w:rFonts w:hint="eastAsia" w:ascii="仿宋_GB2312" w:hAnsi="宋体" w:eastAsia="仿宋_GB2312" w:cs="宋体"/>
                <w:kern w:val="0"/>
                <w:sz w:val="24"/>
              </w:rPr>
              <w:t>个人种类/组织种类</w:t>
            </w:r>
          </w:p>
        </w:tc>
        <w:tc>
          <w:tcPr>
            <w:tcW w:w="177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0"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4"/>
              </w:rPr>
            </w:pPr>
            <w:r>
              <w:rPr>
                <w:rFonts w:hint="eastAsia" w:ascii="仿宋_GB2312" w:hAnsi="宋体" w:eastAsia="仿宋_GB2312" w:cs="宋体"/>
                <w:kern w:val="0"/>
                <w:sz w:val="24"/>
              </w:rPr>
              <w:t>出生年月/成立时间</w:t>
            </w:r>
          </w:p>
        </w:tc>
        <w:tc>
          <w:tcPr>
            <w:tcW w:w="935"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91" w:type="dxa"/>
            <w:tcBorders>
              <w:top w:val="nil"/>
              <w:left w:val="nil"/>
              <w:bottom w:val="single" w:color="auto" w:sz="4" w:space="0"/>
              <w:right w:val="nil"/>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身份证号/组织机构代码</w:t>
            </w:r>
          </w:p>
        </w:tc>
        <w:tc>
          <w:tcPr>
            <w:tcW w:w="4337" w:type="dxa"/>
            <w:gridSpan w:val="4"/>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0"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p>
        </w:tc>
        <w:tc>
          <w:tcPr>
            <w:tcW w:w="141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联系电话</w:t>
            </w:r>
          </w:p>
        </w:tc>
        <w:tc>
          <w:tcPr>
            <w:tcW w:w="2326"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20"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乡镇</w:t>
            </w:r>
          </w:p>
        </w:tc>
        <w:tc>
          <w:tcPr>
            <w:tcW w:w="737"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0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村组</w:t>
            </w:r>
          </w:p>
        </w:tc>
        <w:tc>
          <w:tcPr>
            <w:tcW w:w="1779"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0"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p>
        </w:tc>
        <w:tc>
          <w:tcPr>
            <w:tcW w:w="141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身份证住址</w:t>
            </w:r>
          </w:p>
        </w:tc>
        <w:tc>
          <w:tcPr>
            <w:tcW w:w="3883" w:type="dxa"/>
            <w:gridSpan w:val="4"/>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01" w:type="dxa"/>
            <w:tcBorders>
              <w:top w:val="nil"/>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79"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0"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p>
        </w:tc>
        <w:tc>
          <w:tcPr>
            <w:tcW w:w="1418" w:type="dxa"/>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现住址</w:t>
            </w:r>
          </w:p>
        </w:tc>
        <w:tc>
          <w:tcPr>
            <w:tcW w:w="6663" w:type="dxa"/>
            <w:gridSpan w:val="6"/>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PrEx>
        <w:trPr>
          <w:trHeight w:val="20" w:hRule="atLeast"/>
        </w:trPr>
        <w:tc>
          <w:tcPr>
            <w:tcW w:w="951" w:type="dxa"/>
            <w:vMerge w:val="restart"/>
            <w:tcBorders>
              <w:top w:val="nil"/>
              <w:left w:val="single" w:color="auto" w:sz="4" w:space="0"/>
              <w:bottom w:val="single" w:color="000000" w:sz="4" w:space="0"/>
              <w:right w:val="nil"/>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机具</w:t>
            </w:r>
          </w:p>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销售</w:t>
            </w:r>
          </w:p>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1418"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机具大类</w:t>
            </w:r>
          </w:p>
        </w:tc>
        <w:tc>
          <w:tcPr>
            <w:tcW w:w="3883" w:type="dxa"/>
            <w:gridSpan w:val="4"/>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780" w:type="dxa"/>
            <w:gridSpan w:val="2"/>
            <w:vMerge w:val="restart"/>
            <w:tcBorders>
              <w:top w:val="single" w:color="auto" w:sz="4" w:space="0"/>
              <w:left w:val="single" w:color="auto" w:sz="4" w:space="0"/>
              <w:right w:val="single" w:color="000000"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机具铭牌（出厂编号）拓印件粘贴</w:t>
            </w:r>
          </w:p>
        </w:tc>
      </w:tr>
      <w:tr>
        <w:tblPrEx>
          <w:tblLayout w:type="fixed"/>
          <w:tblCellMar>
            <w:top w:w="0" w:type="dxa"/>
            <w:left w:w="108" w:type="dxa"/>
            <w:bottom w:w="0" w:type="dxa"/>
            <w:right w:w="108" w:type="dxa"/>
          </w:tblCellMar>
        </w:tblPrEx>
        <w:trPr>
          <w:trHeight w:val="20" w:hRule="atLeast"/>
        </w:trPr>
        <w:tc>
          <w:tcPr>
            <w:tcW w:w="951" w:type="dxa"/>
            <w:vMerge w:val="continue"/>
            <w:tcBorders>
              <w:top w:val="nil"/>
              <w:left w:val="single" w:color="auto" w:sz="4" w:space="0"/>
              <w:bottom w:val="single" w:color="000000" w:sz="4" w:space="0"/>
              <w:right w:val="nil"/>
            </w:tcBorders>
            <w:vAlign w:val="center"/>
          </w:tcPr>
          <w:p>
            <w:pPr>
              <w:widowControl/>
              <w:spacing w:line="280" w:lineRule="exact"/>
              <w:jc w:val="left"/>
              <w:rPr>
                <w:rFonts w:ascii="仿宋_GB2312" w:hAnsi="宋体" w:eastAsia="仿宋_GB2312" w:cs="宋体"/>
                <w:kern w:val="0"/>
                <w:sz w:val="24"/>
              </w:rPr>
            </w:pPr>
          </w:p>
        </w:tc>
        <w:tc>
          <w:tcPr>
            <w:tcW w:w="1418"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机具小类</w:t>
            </w:r>
          </w:p>
        </w:tc>
        <w:tc>
          <w:tcPr>
            <w:tcW w:w="3883" w:type="dxa"/>
            <w:gridSpan w:val="4"/>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780" w:type="dxa"/>
            <w:gridSpan w:val="2"/>
            <w:vMerge w:val="continue"/>
            <w:tcBorders>
              <w:left w:val="single" w:color="auto" w:sz="4" w:space="0"/>
              <w:right w:val="single" w:color="000000" w:sz="4" w:space="0"/>
            </w:tcBorders>
            <w:vAlign w:val="center"/>
          </w:tcPr>
          <w:p>
            <w:pPr>
              <w:widowControl/>
              <w:spacing w:line="32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20" w:hRule="atLeast"/>
        </w:trPr>
        <w:tc>
          <w:tcPr>
            <w:tcW w:w="951" w:type="dxa"/>
            <w:vMerge w:val="continue"/>
            <w:tcBorders>
              <w:top w:val="nil"/>
              <w:left w:val="single" w:color="auto" w:sz="4" w:space="0"/>
              <w:bottom w:val="single" w:color="000000" w:sz="4" w:space="0"/>
              <w:right w:val="nil"/>
            </w:tcBorders>
            <w:vAlign w:val="center"/>
          </w:tcPr>
          <w:p>
            <w:pPr>
              <w:widowControl/>
              <w:spacing w:line="280" w:lineRule="exact"/>
              <w:jc w:val="left"/>
              <w:rPr>
                <w:rFonts w:ascii="仿宋_GB2312" w:hAnsi="宋体" w:eastAsia="仿宋_GB2312" w:cs="宋体"/>
                <w:kern w:val="0"/>
                <w:sz w:val="24"/>
              </w:rPr>
            </w:pPr>
          </w:p>
        </w:tc>
        <w:tc>
          <w:tcPr>
            <w:tcW w:w="1418"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机具品目</w:t>
            </w:r>
          </w:p>
        </w:tc>
        <w:tc>
          <w:tcPr>
            <w:tcW w:w="3883" w:type="dxa"/>
            <w:gridSpan w:val="4"/>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780" w:type="dxa"/>
            <w:gridSpan w:val="2"/>
            <w:vMerge w:val="continue"/>
            <w:tcBorders>
              <w:left w:val="single" w:color="auto" w:sz="4" w:space="0"/>
              <w:right w:val="single" w:color="000000" w:sz="4" w:space="0"/>
            </w:tcBorders>
            <w:vAlign w:val="center"/>
          </w:tcPr>
          <w:p>
            <w:pPr>
              <w:widowControl/>
              <w:spacing w:line="32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20" w:hRule="atLeast"/>
        </w:trPr>
        <w:tc>
          <w:tcPr>
            <w:tcW w:w="951" w:type="dxa"/>
            <w:vMerge w:val="continue"/>
            <w:tcBorders>
              <w:top w:val="nil"/>
              <w:left w:val="single" w:color="auto" w:sz="4" w:space="0"/>
              <w:bottom w:val="single" w:color="000000" w:sz="4" w:space="0"/>
              <w:right w:val="nil"/>
            </w:tcBorders>
            <w:vAlign w:val="center"/>
          </w:tcPr>
          <w:p>
            <w:pPr>
              <w:widowControl/>
              <w:spacing w:line="280" w:lineRule="exact"/>
              <w:jc w:val="left"/>
              <w:rPr>
                <w:rFonts w:ascii="仿宋_GB2312" w:hAnsi="宋体" w:eastAsia="仿宋_GB2312" w:cs="宋体"/>
                <w:kern w:val="0"/>
                <w:sz w:val="24"/>
              </w:rPr>
            </w:pPr>
          </w:p>
        </w:tc>
        <w:tc>
          <w:tcPr>
            <w:tcW w:w="1418"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分档名称</w:t>
            </w:r>
          </w:p>
        </w:tc>
        <w:tc>
          <w:tcPr>
            <w:tcW w:w="3883" w:type="dxa"/>
            <w:gridSpan w:val="4"/>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780" w:type="dxa"/>
            <w:gridSpan w:val="2"/>
            <w:vMerge w:val="continue"/>
            <w:tcBorders>
              <w:left w:val="single" w:color="auto" w:sz="4" w:space="0"/>
              <w:right w:val="single" w:color="000000" w:sz="4" w:space="0"/>
            </w:tcBorders>
            <w:vAlign w:val="center"/>
          </w:tcPr>
          <w:p>
            <w:pPr>
              <w:widowControl/>
              <w:spacing w:line="32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20" w:hRule="atLeast"/>
        </w:trPr>
        <w:tc>
          <w:tcPr>
            <w:tcW w:w="951" w:type="dxa"/>
            <w:vMerge w:val="continue"/>
            <w:tcBorders>
              <w:top w:val="nil"/>
              <w:left w:val="single" w:color="auto" w:sz="4" w:space="0"/>
              <w:bottom w:val="single" w:color="000000" w:sz="4" w:space="0"/>
              <w:right w:val="nil"/>
            </w:tcBorders>
            <w:vAlign w:val="center"/>
          </w:tcPr>
          <w:p>
            <w:pPr>
              <w:widowControl/>
              <w:spacing w:line="280" w:lineRule="exact"/>
              <w:jc w:val="left"/>
              <w:rPr>
                <w:rFonts w:ascii="仿宋_GB2312" w:hAnsi="宋体" w:eastAsia="仿宋_GB2312" w:cs="宋体"/>
                <w:kern w:val="0"/>
                <w:sz w:val="24"/>
              </w:rPr>
            </w:pPr>
          </w:p>
        </w:tc>
        <w:tc>
          <w:tcPr>
            <w:tcW w:w="1418"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机具型号</w:t>
            </w:r>
          </w:p>
        </w:tc>
        <w:tc>
          <w:tcPr>
            <w:tcW w:w="3883" w:type="dxa"/>
            <w:gridSpan w:val="4"/>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780" w:type="dxa"/>
            <w:gridSpan w:val="2"/>
            <w:vMerge w:val="continue"/>
            <w:tcBorders>
              <w:left w:val="single" w:color="auto" w:sz="4" w:space="0"/>
              <w:right w:val="single" w:color="000000" w:sz="4" w:space="0"/>
            </w:tcBorders>
            <w:vAlign w:val="center"/>
          </w:tcPr>
          <w:p>
            <w:pPr>
              <w:widowControl/>
              <w:spacing w:line="320" w:lineRule="exact"/>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20" w:hRule="atLeast"/>
        </w:trPr>
        <w:tc>
          <w:tcPr>
            <w:tcW w:w="951" w:type="dxa"/>
            <w:vMerge w:val="continue"/>
            <w:tcBorders>
              <w:top w:val="nil"/>
              <w:left w:val="single" w:color="auto" w:sz="4" w:space="0"/>
              <w:bottom w:val="single" w:color="000000" w:sz="4" w:space="0"/>
              <w:right w:val="nil"/>
            </w:tcBorders>
            <w:vAlign w:val="center"/>
          </w:tcPr>
          <w:p>
            <w:pPr>
              <w:widowControl/>
              <w:spacing w:line="280" w:lineRule="exact"/>
              <w:jc w:val="left"/>
              <w:rPr>
                <w:rFonts w:ascii="仿宋_GB2312" w:hAnsi="宋体" w:eastAsia="仿宋_GB2312" w:cs="宋体"/>
                <w:kern w:val="0"/>
                <w:sz w:val="24"/>
              </w:rPr>
            </w:pPr>
          </w:p>
        </w:tc>
        <w:tc>
          <w:tcPr>
            <w:tcW w:w="1418" w:type="dxa"/>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生产企业</w:t>
            </w:r>
          </w:p>
        </w:tc>
        <w:tc>
          <w:tcPr>
            <w:tcW w:w="3883" w:type="dxa"/>
            <w:gridSpan w:val="4"/>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780" w:type="dxa"/>
            <w:gridSpan w:val="2"/>
            <w:vMerge w:val="continue"/>
            <w:tcBorders>
              <w:left w:val="single" w:color="auto" w:sz="4" w:space="0"/>
              <w:bottom w:val="single" w:color="auto" w:sz="4" w:space="0"/>
              <w:right w:val="single" w:color="000000" w:sz="4" w:space="0"/>
            </w:tcBorders>
            <w:vAlign w:val="center"/>
          </w:tcPr>
          <w:p>
            <w:pPr>
              <w:widowControl/>
              <w:spacing w:line="320" w:lineRule="exact"/>
              <w:jc w:val="center"/>
              <w:rPr>
                <w:rFonts w:ascii="仿宋_GB2312" w:hAnsi="宋体" w:eastAsia="仿宋_GB2312" w:cs="宋体"/>
                <w:kern w:val="0"/>
                <w:sz w:val="24"/>
              </w:rPr>
            </w:pPr>
          </w:p>
        </w:tc>
      </w:tr>
      <w:tr>
        <w:tblPrEx>
          <w:tblLayout w:type="fixed"/>
        </w:tblPrEx>
        <w:trPr>
          <w:trHeight w:val="20" w:hRule="atLeast"/>
        </w:trPr>
        <w:tc>
          <w:tcPr>
            <w:tcW w:w="951" w:type="dxa"/>
            <w:vMerge w:val="continue"/>
            <w:tcBorders>
              <w:top w:val="nil"/>
              <w:left w:val="single" w:color="auto" w:sz="4" w:space="0"/>
              <w:bottom w:val="single" w:color="000000" w:sz="4" w:space="0"/>
              <w:right w:val="nil"/>
            </w:tcBorders>
            <w:vAlign w:val="center"/>
          </w:tcPr>
          <w:p>
            <w:pPr>
              <w:widowControl/>
              <w:spacing w:line="280" w:lineRule="exact"/>
              <w:jc w:val="left"/>
              <w:rPr>
                <w:rFonts w:ascii="仿宋_GB2312" w:hAnsi="宋体" w:eastAsia="仿宋_GB2312" w:cs="宋体"/>
                <w:kern w:val="0"/>
                <w:sz w:val="24"/>
              </w:rPr>
            </w:pPr>
          </w:p>
        </w:tc>
        <w:tc>
          <w:tcPr>
            <w:tcW w:w="141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4"/>
              </w:rPr>
            </w:pPr>
            <w:r>
              <w:rPr>
                <w:rFonts w:hint="eastAsia" w:ascii="仿宋_GB2312" w:hAnsi="宋体" w:eastAsia="仿宋_GB2312" w:cs="宋体"/>
                <w:kern w:val="0"/>
                <w:sz w:val="24"/>
              </w:rPr>
              <w:t>经销商</w:t>
            </w:r>
          </w:p>
        </w:tc>
        <w:tc>
          <w:tcPr>
            <w:tcW w:w="232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57" w:type="dxa"/>
            <w:gridSpan w:val="2"/>
            <w:tcBorders>
              <w:top w:val="single" w:color="auto" w:sz="4" w:space="0"/>
              <w:left w:val="nil"/>
              <w:bottom w:val="single" w:color="auto" w:sz="4" w:space="0"/>
              <w:right w:val="single" w:color="000000" w:sz="4" w:space="0"/>
            </w:tcBorders>
            <w:vAlign w:val="center"/>
          </w:tcPr>
          <w:p>
            <w:pPr>
              <w:widowControl/>
              <w:spacing w:line="280" w:lineRule="exact"/>
              <w:jc w:val="left"/>
              <w:rPr>
                <w:rFonts w:ascii="仿宋_GB2312" w:hAnsi="宋体" w:eastAsia="仿宋_GB2312" w:cs="宋体"/>
                <w:kern w:val="0"/>
                <w:sz w:val="24"/>
              </w:rPr>
            </w:pPr>
            <w:r>
              <w:rPr>
                <w:rFonts w:hint="eastAsia" w:ascii="仿宋_GB2312" w:hAnsi="宋体" w:eastAsia="仿宋_GB2312" w:cs="宋体"/>
                <w:kern w:val="0"/>
                <w:sz w:val="24"/>
              </w:rPr>
              <w:t>报废更新补贴额(元)</w:t>
            </w:r>
          </w:p>
        </w:tc>
        <w:tc>
          <w:tcPr>
            <w:tcW w:w="2780"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0" w:hRule="atLeast"/>
        </w:trPr>
        <w:tc>
          <w:tcPr>
            <w:tcW w:w="951" w:type="dxa"/>
            <w:vMerge w:val="continue"/>
            <w:tcBorders>
              <w:top w:val="nil"/>
              <w:left w:val="single" w:color="auto" w:sz="4" w:space="0"/>
              <w:bottom w:val="single" w:color="000000" w:sz="4" w:space="0"/>
              <w:right w:val="nil"/>
            </w:tcBorders>
            <w:vAlign w:val="center"/>
          </w:tcPr>
          <w:p>
            <w:pPr>
              <w:widowControl/>
              <w:spacing w:line="280" w:lineRule="exact"/>
              <w:jc w:val="left"/>
              <w:rPr>
                <w:rFonts w:ascii="仿宋_GB2312" w:hAnsi="宋体" w:eastAsia="仿宋_GB2312" w:cs="宋体"/>
                <w:kern w:val="0"/>
                <w:sz w:val="24"/>
              </w:rPr>
            </w:pPr>
          </w:p>
        </w:tc>
        <w:tc>
          <w:tcPr>
            <w:tcW w:w="141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4"/>
              </w:rPr>
            </w:pPr>
            <w:r>
              <w:rPr>
                <w:rFonts w:hint="eastAsia" w:ascii="仿宋_GB2312" w:hAnsi="宋体" w:eastAsia="仿宋_GB2312" w:cs="宋体"/>
                <w:kern w:val="0"/>
                <w:sz w:val="24"/>
              </w:rPr>
              <w:t>发票号</w:t>
            </w:r>
          </w:p>
        </w:tc>
        <w:tc>
          <w:tcPr>
            <w:tcW w:w="232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57"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单台补贴额(元)</w:t>
            </w:r>
          </w:p>
        </w:tc>
        <w:tc>
          <w:tcPr>
            <w:tcW w:w="2780"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0" w:hRule="atLeast"/>
        </w:trPr>
        <w:tc>
          <w:tcPr>
            <w:tcW w:w="951" w:type="dxa"/>
            <w:vMerge w:val="continue"/>
            <w:tcBorders>
              <w:top w:val="nil"/>
              <w:left w:val="single" w:color="auto" w:sz="4" w:space="0"/>
              <w:bottom w:val="single" w:color="000000" w:sz="4" w:space="0"/>
              <w:right w:val="nil"/>
            </w:tcBorders>
            <w:vAlign w:val="center"/>
          </w:tcPr>
          <w:p>
            <w:pPr>
              <w:widowControl/>
              <w:spacing w:line="280" w:lineRule="exact"/>
              <w:jc w:val="left"/>
              <w:rPr>
                <w:rFonts w:ascii="仿宋_GB2312" w:hAnsi="宋体" w:eastAsia="仿宋_GB2312" w:cs="宋体"/>
                <w:kern w:val="0"/>
                <w:sz w:val="24"/>
              </w:rPr>
            </w:pPr>
          </w:p>
        </w:tc>
        <w:tc>
          <w:tcPr>
            <w:tcW w:w="141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4"/>
              </w:rPr>
            </w:pPr>
            <w:r>
              <w:rPr>
                <w:rFonts w:hint="eastAsia" w:ascii="仿宋_GB2312" w:hAnsi="宋体" w:eastAsia="仿宋_GB2312" w:cs="宋体"/>
                <w:kern w:val="0"/>
                <w:sz w:val="24"/>
              </w:rPr>
              <w:t>出厂编号</w:t>
            </w:r>
          </w:p>
        </w:tc>
        <w:tc>
          <w:tcPr>
            <w:tcW w:w="232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57"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补贴数量(台)</w:t>
            </w:r>
          </w:p>
        </w:tc>
        <w:tc>
          <w:tcPr>
            <w:tcW w:w="2780"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0" w:hRule="atLeast"/>
        </w:trPr>
        <w:tc>
          <w:tcPr>
            <w:tcW w:w="951" w:type="dxa"/>
            <w:vMerge w:val="continue"/>
            <w:tcBorders>
              <w:top w:val="nil"/>
              <w:left w:val="single" w:color="auto" w:sz="4" w:space="0"/>
              <w:bottom w:val="single" w:color="000000" w:sz="4" w:space="0"/>
              <w:right w:val="nil"/>
            </w:tcBorders>
            <w:vAlign w:val="center"/>
          </w:tcPr>
          <w:p>
            <w:pPr>
              <w:widowControl/>
              <w:spacing w:line="280" w:lineRule="exact"/>
              <w:jc w:val="left"/>
              <w:rPr>
                <w:rFonts w:ascii="仿宋_GB2312" w:hAnsi="宋体" w:eastAsia="仿宋_GB2312" w:cs="宋体"/>
                <w:kern w:val="0"/>
                <w:sz w:val="24"/>
              </w:rPr>
            </w:pPr>
          </w:p>
        </w:tc>
        <w:tc>
          <w:tcPr>
            <w:tcW w:w="141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4"/>
              </w:rPr>
            </w:pPr>
            <w:r>
              <w:rPr>
                <w:rFonts w:hint="eastAsia" w:ascii="仿宋_GB2312" w:hAnsi="宋体" w:eastAsia="仿宋_GB2312" w:cs="宋体"/>
                <w:kern w:val="0"/>
                <w:sz w:val="24"/>
              </w:rPr>
              <w:t>发动机号</w:t>
            </w:r>
          </w:p>
        </w:tc>
        <w:tc>
          <w:tcPr>
            <w:tcW w:w="232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57"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补贴额合计(元)</w:t>
            </w:r>
          </w:p>
        </w:tc>
        <w:tc>
          <w:tcPr>
            <w:tcW w:w="2780"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0" w:hRule="atLeast"/>
        </w:trPr>
        <w:tc>
          <w:tcPr>
            <w:tcW w:w="951" w:type="dxa"/>
            <w:vMerge w:val="continue"/>
            <w:tcBorders>
              <w:top w:val="nil"/>
              <w:left w:val="single" w:color="auto" w:sz="4" w:space="0"/>
              <w:bottom w:val="single" w:color="000000" w:sz="4" w:space="0"/>
              <w:right w:val="nil"/>
            </w:tcBorders>
            <w:vAlign w:val="center"/>
          </w:tcPr>
          <w:p>
            <w:pPr>
              <w:widowControl/>
              <w:spacing w:line="280" w:lineRule="exact"/>
              <w:jc w:val="left"/>
              <w:rPr>
                <w:rFonts w:ascii="仿宋_GB2312" w:hAnsi="宋体" w:eastAsia="仿宋_GB2312" w:cs="宋体"/>
                <w:kern w:val="0"/>
                <w:sz w:val="24"/>
              </w:rPr>
            </w:pPr>
          </w:p>
        </w:tc>
        <w:tc>
          <w:tcPr>
            <w:tcW w:w="141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4"/>
              </w:rPr>
            </w:pPr>
            <w:r>
              <w:rPr>
                <w:rFonts w:hint="eastAsia" w:ascii="仿宋_GB2312" w:hAnsi="宋体" w:eastAsia="仿宋_GB2312" w:cs="宋体"/>
                <w:kern w:val="0"/>
                <w:sz w:val="24"/>
              </w:rPr>
              <w:t>单台销售价格（元）</w:t>
            </w:r>
          </w:p>
        </w:tc>
        <w:tc>
          <w:tcPr>
            <w:tcW w:w="232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57"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销售总价（元）</w:t>
            </w:r>
          </w:p>
        </w:tc>
        <w:tc>
          <w:tcPr>
            <w:tcW w:w="2780"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0" w:hRule="atLeast"/>
        </w:trPr>
        <w:tc>
          <w:tcPr>
            <w:tcW w:w="2369"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供货单位确认销售(签字盖章）</w:t>
            </w:r>
          </w:p>
        </w:tc>
        <w:tc>
          <w:tcPr>
            <w:tcW w:w="2326"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57"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kern w:val="0"/>
                <w:sz w:val="24"/>
              </w:rPr>
            </w:pPr>
            <w:r>
              <w:rPr>
                <w:rFonts w:hint="eastAsia" w:ascii="仿宋_GB2312" w:hAnsi="宋体" w:eastAsia="仿宋_GB2312" w:cs="宋体"/>
                <w:kern w:val="0"/>
                <w:sz w:val="24"/>
              </w:rPr>
              <w:t>购机者签字</w:t>
            </w:r>
          </w:p>
        </w:tc>
        <w:tc>
          <w:tcPr>
            <w:tcW w:w="278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24"/>
              </w:rPr>
            </w:pPr>
            <w:r>
              <w:rPr>
                <w:rFonts w:hint="eastAsia" w:ascii="宋体" w:hAnsi="宋体" w:cs="宋体"/>
                <w:kern w:val="0"/>
                <w:sz w:val="24"/>
              </w:rPr>
              <w:t>　</w:t>
            </w:r>
          </w:p>
        </w:tc>
      </w:tr>
      <w:tr>
        <w:tblPrEx>
          <w:tblLayout w:type="fixed"/>
        </w:tblPrEx>
        <w:trPr>
          <w:trHeight w:val="20" w:hRule="atLeast"/>
        </w:trPr>
        <w:tc>
          <w:tcPr>
            <w:tcW w:w="95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乡镇</w:t>
            </w:r>
          </w:p>
          <w:p>
            <w:pPr>
              <w:widowControl/>
              <w:spacing w:line="28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农机</w:t>
            </w:r>
          </w:p>
          <w:p>
            <w:pPr>
              <w:widowControl/>
              <w:spacing w:line="28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部门</w:t>
            </w:r>
          </w:p>
          <w:p>
            <w:pPr>
              <w:widowControl/>
              <w:spacing w:line="28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核实</w:t>
            </w:r>
          </w:p>
          <w:p>
            <w:pPr>
              <w:widowControl/>
              <w:spacing w:line="28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意见</w:t>
            </w:r>
          </w:p>
        </w:tc>
        <w:tc>
          <w:tcPr>
            <w:tcW w:w="8081" w:type="dxa"/>
            <w:gridSpan w:val="7"/>
            <w:tcBorders>
              <w:top w:val="nil"/>
              <w:left w:val="nil"/>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rPr>
            </w:pPr>
            <w:r>
              <w:rPr>
                <w:rFonts w:hint="eastAsia" w:ascii="仿宋_GB2312" w:hAnsi="宋体" w:eastAsia="仿宋_GB2312" w:cs="宋体"/>
                <w:kern w:val="0"/>
                <w:sz w:val="24"/>
              </w:rPr>
              <w:t>　</w:t>
            </w:r>
          </w:p>
          <w:p>
            <w:pPr>
              <w:widowControl/>
              <w:spacing w:line="320" w:lineRule="exact"/>
              <w:jc w:val="center"/>
              <w:rPr>
                <w:rFonts w:ascii="仿宋_GB2312" w:hAnsi="宋体" w:eastAsia="仿宋_GB2312" w:cs="宋体"/>
                <w:kern w:val="0"/>
                <w:sz w:val="24"/>
              </w:rPr>
            </w:pPr>
            <w:r>
              <w:rPr>
                <w:rFonts w:hint="eastAsia" w:ascii="仿宋_GB2312" w:hAnsi="宋体" w:eastAsia="仿宋_GB2312" w:cs="宋体"/>
                <w:kern w:val="0"/>
                <w:sz w:val="24"/>
              </w:rPr>
              <w:t xml:space="preserve">         （签字盖章）                   年    月   日</w:t>
            </w:r>
          </w:p>
        </w:tc>
      </w:tr>
    </w:tbl>
    <w:p>
      <w:pPr>
        <w:spacing w:line="240" w:lineRule="exact"/>
        <w:rPr>
          <w:rFonts w:ascii="仿宋_GB2312" w:eastAsia="仿宋_GB2312"/>
          <w:szCs w:val="21"/>
        </w:rPr>
      </w:pPr>
      <w:r>
        <w:rPr>
          <w:rFonts w:hint="eastAsia" w:ascii="仿宋_GB2312" w:eastAsia="仿宋_GB2312"/>
          <w:szCs w:val="21"/>
        </w:rPr>
        <w:t>注:1.农机补贴政策告知与承诺书、销售确认表一式3份,其中购机者、供货单位各留存1份，交乡镇农机主管部门1份。2.组织种类填写：①</w:t>
      </w:r>
      <w:r>
        <w:rPr>
          <w:rFonts w:ascii="仿宋_GB2312" w:eastAsia="仿宋_GB2312"/>
          <w:szCs w:val="21"/>
        </w:rPr>
        <w:t>农村集体经济组织</w:t>
      </w:r>
      <w:r>
        <w:rPr>
          <w:rFonts w:hint="eastAsia" w:ascii="仿宋_GB2312" w:eastAsia="仿宋_GB2312"/>
          <w:szCs w:val="21"/>
        </w:rPr>
        <w:t>，②</w:t>
      </w:r>
      <w:r>
        <w:rPr>
          <w:rFonts w:ascii="仿宋_GB2312" w:eastAsia="仿宋_GB2312"/>
          <w:szCs w:val="21"/>
        </w:rPr>
        <w:t>农民专业合作经济组织</w:t>
      </w:r>
      <w:r>
        <w:rPr>
          <w:rFonts w:hint="eastAsia" w:ascii="仿宋_GB2312" w:eastAsia="仿宋_GB2312"/>
          <w:szCs w:val="21"/>
        </w:rPr>
        <w:t>，③</w:t>
      </w:r>
      <w:r>
        <w:rPr>
          <w:rFonts w:ascii="仿宋_GB2312" w:eastAsia="仿宋_GB2312"/>
          <w:szCs w:val="21"/>
        </w:rPr>
        <w:t>农业企业</w:t>
      </w:r>
      <w:r>
        <w:rPr>
          <w:rFonts w:hint="eastAsia" w:ascii="仿宋_GB2312" w:eastAsia="仿宋_GB2312"/>
          <w:szCs w:val="21"/>
        </w:rPr>
        <w:t>，④</w:t>
      </w:r>
      <w:r>
        <w:rPr>
          <w:rFonts w:ascii="仿宋_GB2312" w:eastAsia="仿宋_GB2312"/>
          <w:szCs w:val="21"/>
        </w:rPr>
        <w:t>其他从事农业生产经营的组织</w:t>
      </w:r>
      <w:r>
        <w:rPr>
          <w:rFonts w:hint="eastAsia" w:ascii="仿宋_GB2312" w:eastAsia="仿宋_GB2312"/>
          <w:szCs w:val="21"/>
        </w:rPr>
        <w:t>。</w:t>
      </w:r>
    </w:p>
    <w:p>
      <w:pPr>
        <w:spacing w:line="240" w:lineRule="exact"/>
        <w:rPr>
          <w:rFonts w:ascii="仿宋_GB2312" w:eastAsia="仿宋_GB2312"/>
          <w:szCs w:val="21"/>
        </w:rPr>
      </w:pPr>
    </w:p>
    <w:p>
      <w:pPr>
        <w:spacing w:line="240" w:lineRule="exact"/>
        <w:rPr>
          <w:rFonts w:ascii="仿宋_GB2312" w:eastAsia="仿宋_GB2312"/>
          <w:szCs w:val="21"/>
        </w:rPr>
      </w:pPr>
    </w:p>
    <w:p>
      <w:pPr>
        <w:spacing w:line="590" w:lineRule="exact"/>
        <w:rPr>
          <w:rFonts w:ascii="黑体" w:hAnsi="黑体" w:eastAsia="黑体"/>
          <w:sz w:val="32"/>
        </w:rPr>
      </w:pPr>
    </w:p>
    <w:p>
      <w:pPr>
        <w:jc w:val="left"/>
        <w:rPr>
          <w:rFonts w:ascii="黑体" w:hAnsi="黑体" w:eastAsia="黑体"/>
          <w:sz w:val="30"/>
          <w:szCs w:val="30"/>
        </w:rPr>
      </w:pPr>
      <w:r>
        <w:rPr>
          <w:rFonts w:hint="eastAsia" w:ascii="黑体" w:hAnsi="黑体" w:eastAsia="黑体"/>
          <w:sz w:val="30"/>
          <w:szCs w:val="30"/>
        </w:rPr>
        <w:t>附件4</w:t>
      </w:r>
    </w:p>
    <w:p>
      <w:pPr>
        <w:spacing w:beforeLines="50"/>
        <w:jc w:val="center"/>
        <w:rPr>
          <w:rFonts w:ascii="黑体" w:hAnsi="黑体" w:eastAsia="黑体"/>
          <w:sz w:val="44"/>
          <w:szCs w:val="44"/>
        </w:rPr>
      </w:pPr>
      <w:r>
        <w:rPr>
          <w:rFonts w:ascii="黑体" w:hAnsi="黑体" w:eastAsia="黑体"/>
          <w:sz w:val="44"/>
          <w:szCs w:val="44"/>
        </w:rPr>
        <w:t>江苏省农机购置补贴机具经营活动确认表</w:t>
      </w:r>
    </w:p>
    <w:p/>
    <w:tbl>
      <w:tblPr>
        <w:tblStyle w:val="1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268" w:type="dxa"/>
            <w:vAlign w:val="center"/>
          </w:tcPr>
          <w:p>
            <w:pPr>
              <w:jc w:val="center"/>
              <w:rPr>
                <w:rFonts w:ascii="仿宋" w:hAnsi="仿宋" w:eastAsia="仿宋"/>
                <w:sz w:val="28"/>
                <w:szCs w:val="28"/>
              </w:rPr>
            </w:pPr>
            <w:r>
              <w:rPr>
                <w:rFonts w:ascii="仿宋" w:hAnsi="仿宋" w:eastAsia="仿宋"/>
                <w:sz w:val="28"/>
                <w:szCs w:val="28"/>
              </w:rPr>
              <w:t>购机者</w:t>
            </w:r>
          </w:p>
          <w:p>
            <w:pPr>
              <w:jc w:val="center"/>
              <w:rPr>
                <w:rFonts w:ascii="仿宋" w:hAnsi="仿宋" w:eastAsia="仿宋"/>
                <w:sz w:val="28"/>
                <w:szCs w:val="28"/>
              </w:rPr>
            </w:pPr>
            <w:r>
              <w:rPr>
                <w:rFonts w:hint="eastAsia" w:ascii="仿宋" w:hAnsi="仿宋" w:eastAsia="仿宋"/>
                <w:sz w:val="28"/>
                <w:szCs w:val="28"/>
              </w:rPr>
              <w:t>（姓名/组织）</w:t>
            </w:r>
          </w:p>
        </w:tc>
        <w:tc>
          <w:tcPr>
            <w:tcW w:w="6663"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268" w:type="dxa"/>
            <w:vAlign w:val="center"/>
          </w:tcPr>
          <w:p>
            <w:pPr>
              <w:jc w:val="center"/>
              <w:rPr>
                <w:rFonts w:ascii="仿宋" w:hAnsi="仿宋" w:eastAsia="仿宋"/>
                <w:sz w:val="28"/>
                <w:szCs w:val="28"/>
              </w:rPr>
            </w:pPr>
            <w:r>
              <w:rPr>
                <w:rFonts w:ascii="仿宋" w:hAnsi="仿宋" w:eastAsia="仿宋"/>
                <w:sz w:val="28"/>
                <w:szCs w:val="28"/>
              </w:rPr>
              <w:t>机具名称</w:t>
            </w:r>
          </w:p>
        </w:tc>
        <w:tc>
          <w:tcPr>
            <w:tcW w:w="6663" w:type="dxa"/>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vAlign w:val="center"/>
          </w:tcPr>
          <w:p>
            <w:pPr>
              <w:jc w:val="center"/>
              <w:rPr>
                <w:rFonts w:ascii="仿宋" w:hAnsi="仿宋" w:eastAsia="仿宋"/>
                <w:sz w:val="28"/>
                <w:szCs w:val="28"/>
              </w:rPr>
            </w:pPr>
            <w:r>
              <w:rPr>
                <w:rFonts w:hint="eastAsia" w:ascii="仿宋" w:hAnsi="仿宋" w:eastAsia="仿宋"/>
                <w:sz w:val="28"/>
                <w:szCs w:val="28"/>
              </w:rPr>
              <w:t>经营活动情况</w:t>
            </w:r>
          </w:p>
        </w:tc>
        <w:tc>
          <w:tcPr>
            <w:tcW w:w="6663" w:type="dxa"/>
          </w:tcPr>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exact"/>
        </w:trPr>
        <w:tc>
          <w:tcPr>
            <w:tcW w:w="2268" w:type="dxa"/>
            <w:vAlign w:val="center"/>
          </w:tcPr>
          <w:p>
            <w:pPr>
              <w:jc w:val="center"/>
              <w:rPr>
                <w:rFonts w:ascii="仿宋" w:hAnsi="仿宋" w:eastAsia="仿宋"/>
                <w:sz w:val="28"/>
                <w:szCs w:val="28"/>
              </w:rPr>
            </w:pPr>
            <w:r>
              <w:rPr>
                <w:rFonts w:ascii="仿宋" w:hAnsi="仿宋" w:eastAsia="仿宋"/>
                <w:sz w:val="28"/>
                <w:szCs w:val="28"/>
              </w:rPr>
              <w:t>购机者签字</w:t>
            </w:r>
          </w:p>
        </w:tc>
        <w:tc>
          <w:tcPr>
            <w:tcW w:w="6663" w:type="dxa"/>
          </w:tcPr>
          <w:p>
            <w:pPr>
              <w:rPr>
                <w:rFonts w:ascii="仿宋" w:hAnsi="仿宋" w:eastAsia="仿宋"/>
                <w:sz w:val="28"/>
                <w:szCs w:val="28"/>
              </w:rPr>
            </w:pPr>
          </w:p>
          <w:p>
            <w:pPr>
              <w:ind w:firstLine="1120" w:firstLineChars="400"/>
              <w:rPr>
                <w:rFonts w:ascii="仿宋" w:hAnsi="仿宋" w:eastAsia="仿宋"/>
                <w:sz w:val="28"/>
                <w:szCs w:val="28"/>
              </w:rPr>
            </w:pPr>
          </w:p>
          <w:p>
            <w:pPr>
              <w:ind w:firstLine="1120" w:firstLineChars="400"/>
              <w:rPr>
                <w:rFonts w:ascii="仿宋" w:hAnsi="仿宋" w:eastAsia="仿宋"/>
                <w:sz w:val="28"/>
                <w:szCs w:val="28"/>
              </w:rPr>
            </w:pPr>
          </w:p>
          <w:p>
            <w:pPr>
              <w:ind w:firstLine="1120" w:firstLineChars="400"/>
              <w:rPr>
                <w:rFonts w:ascii="仿宋" w:hAnsi="仿宋" w:eastAsia="仿宋"/>
                <w:sz w:val="28"/>
                <w:szCs w:val="28"/>
              </w:rPr>
            </w:pPr>
            <w:r>
              <w:rPr>
                <w:rFonts w:hint="eastAsia" w:ascii="仿宋" w:hAnsi="仿宋" w:eastAsia="仿宋"/>
                <w:sz w:val="28"/>
                <w:szCs w:val="28"/>
              </w:rPr>
              <w:t>签 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exact"/>
        </w:trPr>
        <w:tc>
          <w:tcPr>
            <w:tcW w:w="2268" w:type="dxa"/>
            <w:vAlign w:val="center"/>
          </w:tcPr>
          <w:p>
            <w:pPr>
              <w:jc w:val="center"/>
              <w:rPr>
                <w:rFonts w:ascii="仿宋" w:hAnsi="仿宋" w:eastAsia="仿宋"/>
                <w:sz w:val="28"/>
                <w:szCs w:val="28"/>
              </w:rPr>
            </w:pPr>
            <w:r>
              <w:rPr>
                <w:rFonts w:ascii="仿宋" w:hAnsi="仿宋" w:eastAsia="仿宋"/>
                <w:sz w:val="28"/>
                <w:szCs w:val="28"/>
              </w:rPr>
              <w:t>乡镇农机部门</w:t>
            </w:r>
          </w:p>
          <w:p>
            <w:pPr>
              <w:jc w:val="center"/>
              <w:rPr>
                <w:rFonts w:ascii="仿宋" w:hAnsi="仿宋" w:eastAsia="仿宋"/>
                <w:sz w:val="28"/>
                <w:szCs w:val="28"/>
              </w:rPr>
            </w:pPr>
            <w:r>
              <w:rPr>
                <w:rFonts w:ascii="仿宋" w:hAnsi="仿宋" w:eastAsia="仿宋"/>
                <w:sz w:val="28"/>
                <w:szCs w:val="28"/>
              </w:rPr>
              <w:t>核实意见</w:t>
            </w:r>
          </w:p>
        </w:tc>
        <w:tc>
          <w:tcPr>
            <w:tcW w:w="6663" w:type="dxa"/>
          </w:tcPr>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ind w:firstLine="840" w:firstLineChars="300"/>
              <w:rPr>
                <w:rFonts w:ascii="仿宋" w:hAnsi="仿宋" w:eastAsia="仿宋"/>
                <w:sz w:val="28"/>
                <w:szCs w:val="28"/>
              </w:rPr>
            </w:pPr>
            <w:r>
              <w:rPr>
                <w:rFonts w:ascii="仿宋" w:hAnsi="仿宋" w:eastAsia="仿宋"/>
                <w:sz w:val="28"/>
                <w:szCs w:val="28"/>
              </w:rPr>
              <w:t>签字（盖章）：</w:t>
            </w:r>
            <w:r>
              <w:rPr>
                <w:rFonts w:hint="eastAsia" w:ascii="仿宋" w:hAnsi="仿宋" w:eastAsia="仿宋"/>
                <w:sz w:val="28"/>
                <w:szCs w:val="28"/>
              </w:rPr>
              <w:t xml:space="preserve">              </w:t>
            </w: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tc>
      </w:tr>
    </w:tbl>
    <w:p>
      <w:pPr>
        <w:ind w:firstLine="210" w:firstLineChars="100"/>
        <w:rPr>
          <w:rFonts w:ascii="仿宋" w:hAnsi="仿宋" w:eastAsia="仿宋"/>
          <w:szCs w:val="21"/>
        </w:rPr>
      </w:pPr>
    </w:p>
    <w:p>
      <w:pPr>
        <w:ind w:firstLine="210" w:firstLineChars="100"/>
        <w:rPr>
          <w:rFonts w:ascii="仿宋" w:hAnsi="仿宋" w:eastAsia="仿宋"/>
          <w:szCs w:val="21"/>
        </w:rPr>
      </w:pPr>
      <w:r>
        <w:rPr>
          <w:rFonts w:ascii="仿宋" w:hAnsi="仿宋" w:eastAsia="仿宋"/>
          <w:szCs w:val="21"/>
        </w:rPr>
        <w:t>注：</w:t>
      </w:r>
      <w:r>
        <w:rPr>
          <w:rFonts w:hint="eastAsia" w:ascii="仿宋" w:hAnsi="仿宋" w:eastAsia="仿宋"/>
          <w:szCs w:val="21"/>
        </w:rPr>
        <w:t>1</w:t>
      </w:r>
      <w:r>
        <w:rPr>
          <w:rFonts w:ascii="仿宋" w:hAnsi="仿宋" w:eastAsia="仿宋"/>
          <w:szCs w:val="21"/>
        </w:rPr>
        <w:t>认表一式两份，购机者、乡镇农机主管部门各执一份；</w:t>
      </w:r>
      <w:r>
        <w:rPr>
          <w:rFonts w:hint="eastAsia" w:ascii="仿宋" w:hAnsi="仿宋" w:eastAsia="仿宋"/>
          <w:szCs w:val="21"/>
        </w:rPr>
        <w:t>2、组织种类填写：①</w:t>
      </w:r>
      <w:r>
        <w:rPr>
          <w:rFonts w:ascii="仿宋" w:hAnsi="仿宋" w:eastAsia="仿宋"/>
          <w:szCs w:val="21"/>
        </w:rPr>
        <w:t>农村集体经济组织</w:t>
      </w:r>
      <w:r>
        <w:rPr>
          <w:rFonts w:hint="eastAsia" w:ascii="仿宋" w:hAnsi="仿宋" w:eastAsia="仿宋"/>
          <w:szCs w:val="21"/>
        </w:rPr>
        <w:t>，②</w:t>
      </w:r>
      <w:r>
        <w:rPr>
          <w:rFonts w:ascii="仿宋" w:hAnsi="仿宋" w:eastAsia="仿宋"/>
          <w:szCs w:val="21"/>
        </w:rPr>
        <w:t>农民专业合作经济组织</w:t>
      </w:r>
      <w:r>
        <w:rPr>
          <w:rFonts w:hint="eastAsia" w:ascii="仿宋" w:hAnsi="仿宋" w:eastAsia="仿宋"/>
          <w:szCs w:val="21"/>
        </w:rPr>
        <w:t>，③</w:t>
      </w:r>
      <w:r>
        <w:rPr>
          <w:rFonts w:ascii="仿宋" w:hAnsi="仿宋" w:eastAsia="仿宋"/>
          <w:szCs w:val="21"/>
        </w:rPr>
        <w:t>农业企业</w:t>
      </w:r>
      <w:r>
        <w:rPr>
          <w:rFonts w:hint="eastAsia" w:ascii="仿宋" w:hAnsi="仿宋" w:eastAsia="仿宋"/>
          <w:szCs w:val="21"/>
        </w:rPr>
        <w:t>，④</w:t>
      </w:r>
      <w:r>
        <w:rPr>
          <w:rFonts w:ascii="仿宋" w:hAnsi="仿宋" w:eastAsia="仿宋"/>
          <w:szCs w:val="21"/>
        </w:rPr>
        <w:t>其他从事农业生产经营的组织</w:t>
      </w:r>
      <w:r>
        <w:rPr>
          <w:rFonts w:hint="eastAsia" w:ascii="仿宋" w:hAnsi="仿宋" w:eastAsia="仿宋"/>
          <w:szCs w:val="21"/>
        </w:rPr>
        <w:t>。</w:t>
      </w:r>
    </w:p>
    <w:p>
      <w:pPr>
        <w:spacing w:line="590" w:lineRule="exact"/>
        <w:rPr>
          <w:rFonts w:ascii="黑体" w:hAnsi="黑体" w:eastAsia="黑体"/>
          <w:sz w:val="32"/>
        </w:rPr>
        <w:sectPr>
          <w:pgSz w:w="11906" w:h="16838"/>
          <w:pgMar w:top="1814" w:right="1361" w:bottom="1588" w:left="1588" w:header="851" w:footer="1531" w:gutter="0"/>
          <w:cols w:space="720" w:num="1"/>
          <w:docGrid w:linePitch="312" w:charSpace="0"/>
        </w:sectPr>
      </w:pPr>
    </w:p>
    <w:p>
      <w:pPr>
        <w:spacing w:line="440" w:lineRule="exact"/>
        <w:jc w:val="left"/>
        <w:rPr>
          <w:rFonts w:ascii="黑体" w:hAnsi="黑体" w:eastAsia="黑体"/>
          <w:sz w:val="32"/>
          <w:szCs w:val="32"/>
        </w:rPr>
      </w:pPr>
      <w:r>
        <w:rPr>
          <w:rFonts w:hint="eastAsia" w:ascii="黑体" w:hAnsi="黑体" w:eastAsia="黑体"/>
          <w:sz w:val="32"/>
          <w:szCs w:val="32"/>
        </w:rPr>
        <w:t>附件5</w:t>
      </w:r>
    </w:p>
    <w:p>
      <w:pPr>
        <w:spacing w:line="59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江苏省农机购置补贴机具安装确认表</w:t>
      </w:r>
    </w:p>
    <w:p>
      <w:pPr>
        <w:spacing w:line="240" w:lineRule="exact"/>
        <w:jc w:val="center"/>
        <w:rPr>
          <w:rFonts w:ascii="方正小标宋简体" w:hAnsi="黑体" w:eastAsia="方正小标宋简体"/>
          <w:sz w:val="36"/>
          <w:szCs w:val="36"/>
        </w:rPr>
      </w:pPr>
    </w:p>
    <w:tbl>
      <w:tblPr>
        <w:tblStyle w:val="9"/>
        <w:tblW w:w="23055" w:type="dxa"/>
        <w:jc w:val="center"/>
        <w:tblInd w:w="0" w:type="dxa"/>
        <w:tblLayout w:type="fixed"/>
        <w:tblCellMar>
          <w:top w:w="0" w:type="dxa"/>
          <w:left w:w="108" w:type="dxa"/>
          <w:bottom w:w="0" w:type="dxa"/>
          <w:right w:w="108" w:type="dxa"/>
        </w:tblCellMar>
      </w:tblPr>
      <w:tblGrid>
        <w:gridCol w:w="832"/>
        <w:gridCol w:w="1744"/>
        <w:gridCol w:w="930"/>
        <w:gridCol w:w="585"/>
        <w:gridCol w:w="1471"/>
        <w:gridCol w:w="1417"/>
        <w:gridCol w:w="1416"/>
        <w:gridCol w:w="869"/>
        <w:gridCol w:w="219"/>
        <w:gridCol w:w="211"/>
        <w:gridCol w:w="290"/>
        <w:gridCol w:w="506"/>
        <w:gridCol w:w="33"/>
        <w:gridCol w:w="356"/>
        <w:gridCol w:w="969"/>
        <w:gridCol w:w="693"/>
        <w:gridCol w:w="688"/>
        <w:gridCol w:w="1053"/>
        <w:gridCol w:w="10"/>
        <w:gridCol w:w="984"/>
        <w:gridCol w:w="407"/>
        <w:gridCol w:w="1512"/>
        <w:gridCol w:w="1012"/>
        <w:gridCol w:w="406"/>
        <w:gridCol w:w="1203"/>
        <w:gridCol w:w="91"/>
        <w:gridCol w:w="1175"/>
        <w:gridCol w:w="931"/>
        <w:gridCol w:w="806"/>
        <w:gridCol w:w="236"/>
      </w:tblGrid>
      <w:tr>
        <w:tblPrEx>
          <w:tblLayout w:type="fixed"/>
          <w:tblCellMar>
            <w:top w:w="0" w:type="dxa"/>
            <w:left w:w="108" w:type="dxa"/>
            <w:bottom w:w="0" w:type="dxa"/>
            <w:right w:w="108" w:type="dxa"/>
          </w:tblCellMar>
        </w:tblPrEx>
        <w:trPr>
          <w:gridAfter w:val="1"/>
          <w:wAfter w:w="236" w:type="dxa"/>
          <w:trHeight w:val="170" w:hRule="atLeast"/>
          <w:jc w:val="center"/>
        </w:trPr>
        <w:tc>
          <w:tcPr>
            <w:tcW w:w="2576" w:type="dxa"/>
            <w:gridSpan w:val="2"/>
            <w:tcBorders>
              <w:top w:val="single" w:color="auto" w:sz="4" w:space="0"/>
              <w:left w:val="single" w:color="auto" w:sz="4" w:space="0"/>
              <w:bottom w:val="single" w:color="auto" w:sz="4" w:space="0"/>
              <w:right w:val="single" w:color="000000"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购机者名称</w:t>
            </w:r>
          </w:p>
        </w:tc>
        <w:tc>
          <w:tcPr>
            <w:tcW w:w="2986" w:type="dxa"/>
            <w:gridSpan w:val="3"/>
            <w:tcBorders>
              <w:top w:val="single" w:color="auto" w:sz="4" w:space="0"/>
              <w:left w:val="nil"/>
              <w:bottom w:val="single" w:color="auto" w:sz="4" w:space="0"/>
              <w:right w:val="single" w:color="000000" w:sz="4" w:space="0"/>
            </w:tcBorders>
            <w:vAlign w:val="center"/>
          </w:tcPr>
          <w:p>
            <w:pPr>
              <w:spacing w:line="280" w:lineRule="exact"/>
              <w:jc w:val="center"/>
              <w:rPr>
                <w:rFonts w:ascii="仿宋_GB2312" w:hAnsi="宋体" w:eastAsia="仿宋_GB2312" w:cs="宋体"/>
                <w:kern w:val="0"/>
                <w:sz w:val="20"/>
                <w:szCs w:val="15"/>
              </w:rPr>
            </w:pPr>
          </w:p>
        </w:tc>
        <w:tc>
          <w:tcPr>
            <w:tcW w:w="1417" w:type="dxa"/>
            <w:tcBorders>
              <w:top w:val="single" w:color="auto" w:sz="4" w:space="0"/>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详细地址</w:t>
            </w:r>
          </w:p>
        </w:tc>
        <w:tc>
          <w:tcPr>
            <w:tcW w:w="1416" w:type="dxa"/>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869" w:type="dxa"/>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720" w:type="dxa"/>
            <w:gridSpan w:val="3"/>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895" w:type="dxa"/>
            <w:gridSpan w:val="3"/>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1662" w:type="dxa"/>
            <w:gridSpan w:val="2"/>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10278" w:type="dxa"/>
            <w:gridSpan w:val="13"/>
            <w:tcBorders>
              <w:top w:val="single" w:color="auto" w:sz="4" w:space="0"/>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r>
      <w:tr>
        <w:tblPrEx>
          <w:tblLayout w:type="fixed"/>
          <w:tblCellMar>
            <w:top w:w="0" w:type="dxa"/>
            <w:left w:w="108" w:type="dxa"/>
            <w:bottom w:w="0" w:type="dxa"/>
            <w:right w:w="108" w:type="dxa"/>
          </w:tblCellMar>
        </w:tblPrEx>
        <w:trPr>
          <w:gridAfter w:val="1"/>
          <w:wAfter w:w="236" w:type="dxa"/>
          <w:trHeight w:val="170" w:hRule="atLeast"/>
          <w:jc w:val="center"/>
        </w:trPr>
        <w:tc>
          <w:tcPr>
            <w:tcW w:w="2576" w:type="dxa"/>
            <w:gridSpan w:val="2"/>
            <w:tcBorders>
              <w:top w:val="single" w:color="auto" w:sz="4" w:space="0"/>
              <w:left w:val="single" w:color="auto" w:sz="4" w:space="0"/>
              <w:bottom w:val="single" w:color="auto" w:sz="4" w:space="0"/>
              <w:right w:val="single" w:color="000000"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产品（出厂编号）</w:t>
            </w:r>
          </w:p>
        </w:tc>
        <w:tc>
          <w:tcPr>
            <w:tcW w:w="2986" w:type="dxa"/>
            <w:gridSpan w:val="3"/>
            <w:tcBorders>
              <w:top w:val="single" w:color="auto" w:sz="4" w:space="0"/>
              <w:left w:val="nil"/>
              <w:bottom w:val="single" w:color="auto" w:sz="4" w:space="0"/>
              <w:right w:val="single" w:color="000000" w:sz="4" w:space="0"/>
            </w:tcBorders>
            <w:vAlign w:val="center"/>
          </w:tcPr>
          <w:p>
            <w:pPr>
              <w:spacing w:line="280" w:lineRule="exact"/>
              <w:jc w:val="center"/>
              <w:rPr>
                <w:rFonts w:ascii="仿宋_GB2312" w:hAnsi="宋体" w:eastAsia="仿宋_GB2312" w:cs="宋体"/>
                <w:kern w:val="0"/>
                <w:sz w:val="20"/>
                <w:szCs w:val="15"/>
              </w:rPr>
            </w:pPr>
          </w:p>
        </w:tc>
        <w:tc>
          <w:tcPr>
            <w:tcW w:w="1417"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安装地点</w:t>
            </w:r>
          </w:p>
        </w:tc>
        <w:tc>
          <w:tcPr>
            <w:tcW w:w="1416" w:type="dxa"/>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869" w:type="dxa"/>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720" w:type="dxa"/>
            <w:gridSpan w:val="3"/>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506" w:type="dxa"/>
            <w:tcBorders>
              <w:top w:val="single" w:color="auto" w:sz="4" w:space="0"/>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389" w:type="dxa"/>
            <w:gridSpan w:val="2"/>
            <w:tcBorders>
              <w:top w:val="single" w:color="auto" w:sz="4" w:space="0"/>
              <w:left w:val="single" w:color="auto" w:sz="4" w:space="0"/>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1662" w:type="dxa"/>
            <w:gridSpan w:val="2"/>
            <w:tcBorders>
              <w:top w:val="single" w:color="auto" w:sz="4" w:space="0"/>
              <w:left w:val="nil"/>
              <w:bottom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联系电话</w:t>
            </w:r>
          </w:p>
        </w:tc>
        <w:tc>
          <w:tcPr>
            <w:tcW w:w="1741"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8537" w:type="dxa"/>
            <w:gridSpan w:val="11"/>
            <w:tcBorders>
              <w:top w:val="single" w:color="auto" w:sz="4" w:space="0"/>
              <w:left w:val="single" w:color="auto" w:sz="4" w:space="0"/>
              <w:bottom w:val="single" w:color="auto" w:sz="4" w:space="0"/>
              <w:right w:val="single" w:color="000000" w:sz="4" w:space="0"/>
            </w:tcBorders>
            <w:vAlign w:val="center"/>
          </w:tcPr>
          <w:p>
            <w:pPr>
              <w:spacing w:line="280" w:lineRule="exact"/>
              <w:jc w:val="center"/>
              <w:rPr>
                <w:rFonts w:ascii="仿宋_GB2312" w:hAnsi="宋体" w:eastAsia="仿宋_GB2312" w:cs="宋体"/>
                <w:kern w:val="0"/>
                <w:sz w:val="20"/>
                <w:szCs w:val="15"/>
              </w:rPr>
            </w:pPr>
          </w:p>
        </w:tc>
      </w:tr>
      <w:tr>
        <w:tblPrEx>
          <w:tblLayout w:type="fixed"/>
          <w:tblCellMar>
            <w:top w:w="0" w:type="dxa"/>
            <w:left w:w="108" w:type="dxa"/>
            <w:bottom w:w="0" w:type="dxa"/>
            <w:right w:w="108" w:type="dxa"/>
          </w:tblCellMar>
        </w:tblPrEx>
        <w:trPr>
          <w:gridAfter w:val="1"/>
          <w:wAfter w:w="236" w:type="dxa"/>
          <w:trHeight w:val="170" w:hRule="atLeast"/>
          <w:jc w:val="center"/>
        </w:trPr>
        <w:tc>
          <w:tcPr>
            <w:tcW w:w="2576" w:type="dxa"/>
            <w:gridSpan w:val="2"/>
            <w:vMerge w:val="restart"/>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供货单位名称（生产企业）</w:t>
            </w:r>
          </w:p>
        </w:tc>
        <w:tc>
          <w:tcPr>
            <w:tcW w:w="2986" w:type="dxa"/>
            <w:gridSpan w:val="3"/>
            <w:vMerge w:val="restart"/>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仿宋_GB2312" w:hAnsi="宋体" w:eastAsia="仿宋_GB2312" w:cs="宋体"/>
                <w:kern w:val="0"/>
                <w:sz w:val="20"/>
                <w:szCs w:val="15"/>
              </w:rPr>
            </w:pPr>
          </w:p>
        </w:tc>
        <w:tc>
          <w:tcPr>
            <w:tcW w:w="1417" w:type="dxa"/>
            <w:tcBorders>
              <w:top w:val="single" w:color="auto" w:sz="4" w:space="0"/>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联系人</w:t>
            </w:r>
          </w:p>
        </w:tc>
        <w:tc>
          <w:tcPr>
            <w:tcW w:w="1416" w:type="dxa"/>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869" w:type="dxa"/>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720" w:type="dxa"/>
            <w:gridSpan w:val="3"/>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895" w:type="dxa"/>
            <w:gridSpan w:val="3"/>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1662" w:type="dxa"/>
            <w:gridSpan w:val="2"/>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10278" w:type="dxa"/>
            <w:gridSpan w:val="13"/>
            <w:tcBorders>
              <w:top w:val="single" w:color="auto" w:sz="4" w:space="0"/>
              <w:left w:val="nil"/>
              <w:bottom w:val="single" w:color="auto" w:sz="4" w:space="0"/>
              <w:right w:val="single" w:color="000000" w:sz="4" w:space="0"/>
            </w:tcBorders>
            <w:vAlign w:val="center"/>
          </w:tcPr>
          <w:p>
            <w:pPr>
              <w:spacing w:line="280" w:lineRule="exact"/>
              <w:jc w:val="center"/>
              <w:rPr>
                <w:rFonts w:ascii="仿宋_GB2312" w:hAnsi="宋体" w:eastAsia="仿宋_GB2312" w:cs="宋体"/>
                <w:kern w:val="0"/>
                <w:sz w:val="20"/>
                <w:szCs w:val="15"/>
              </w:rPr>
            </w:pPr>
          </w:p>
        </w:tc>
      </w:tr>
      <w:tr>
        <w:tblPrEx>
          <w:tblLayout w:type="fixed"/>
          <w:tblCellMar>
            <w:top w:w="0" w:type="dxa"/>
            <w:left w:w="108" w:type="dxa"/>
            <w:bottom w:w="0" w:type="dxa"/>
            <w:right w:w="108" w:type="dxa"/>
          </w:tblCellMar>
        </w:tblPrEx>
        <w:trPr>
          <w:gridAfter w:val="1"/>
          <w:wAfter w:w="236" w:type="dxa"/>
          <w:trHeight w:val="170" w:hRule="atLeast"/>
          <w:jc w:val="center"/>
        </w:trPr>
        <w:tc>
          <w:tcPr>
            <w:tcW w:w="2576"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仿宋_GB2312" w:hAnsi="宋体" w:eastAsia="仿宋_GB2312" w:cs="宋体"/>
                <w:kern w:val="0"/>
                <w:sz w:val="20"/>
                <w:szCs w:val="15"/>
              </w:rPr>
            </w:pPr>
          </w:p>
        </w:tc>
        <w:tc>
          <w:tcPr>
            <w:tcW w:w="2986"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仿宋_GB2312" w:hAnsi="宋体" w:eastAsia="仿宋_GB2312" w:cs="宋体"/>
                <w:kern w:val="0"/>
                <w:sz w:val="20"/>
                <w:szCs w:val="15"/>
              </w:rPr>
            </w:pPr>
          </w:p>
        </w:tc>
        <w:tc>
          <w:tcPr>
            <w:tcW w:w="1417"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联系电话</w:t>
            </w:r>
          </w:p>
        </w:tc>
        <w:tc>
          <w:tcPr>
            <w:tcW w:w="1416" w:type="dxa"/>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869" w:type="dxa"/>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720" w:type="dxa"/>
            <w:gridSpan w:val="3"/>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895" w:type="dxa"/>
            <w:gridSpan w:val="3"/>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1662" w:type="dxa"/>
            <w:gridSpan w:val="2"/>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10278" w:type="dxa"/>
            <w:gridSpan w:val="13"/>
            <w:tcBorders>
              <w:top w:val="single" w:color="auto" w:sz="4" w:space="0"/>
              <w:left w:val="nil"/>
              <w:bottom w:val="single" w:color="auto" w:sz="4" w:space="0"/>
              <w:right w:val="single" w:color="000000" w:sz="4" w:space="0"/>
            </w:tcBorders>
            <w:vAlign w:val="center"/>
          </w:tcPr>
          <w:p>
            <w:pPr>
              <w:spacing w:line="280" w:lineRule="exact"/>
              <w:jc w:val="center"/>
              <w:rPr>
                <w:rFonts w:ascii="仿宋_GB2312" w:hAnsi="宋体" w:eastAsia="仿宋_GB2312" w:cs="宋体"/>
                <w:kern w:val="0"/>
                <w:sz w:val="20"/>
                <w:szCs w:val="15"/>
              </w:rPr>
            </w:pPr>
          </w:p>
        </w:tc>
      </w:tr>
      <w:tr>
        <w:tblPrEx>
          <w:tblLayout w:type="fixed"/>
          <w:tblCellMar>
            <w:top w:w="0" w:type="dxa"/>
            <w:left w:w="108" w:type="dxa"/>
            <w:bottom w:w="0" w:type="dxa"/>
            <w:right w:w="108" w:type="dxa"/>
          </w:tblCellMar>
        </w:tblPrEx>
        <w:trPr>
          <w:gridAfter w:val="1"/>
          <w:wAfter w:w="236" w:type="dxa"/>
          <w:trHeight w:val="453" w:hRule="atLeast"/>
          <w:jc w:val="center"/>
        </w:trPr>
        <w:tc>
          <w:tcPr>
            <w:tcW w:w="83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744"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简易保鲜储藏设备(    )</w:t>
            </w:r>
          </w:p>
        </w:tc>
        <w:tc>
          <w:tcPr>
            <w:tcW w:w="151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微孔增氧设备(     )</w:t>
            </w:r>
          </w:p>
        </w:tc>
        <w:tc>
          <w:tcPr>
            <w:tcW w:w="1471"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固液分离机（   ）</w:t>
            </w:r>
          </w:p>
        </w:tc>
        <w:tc>
          <w:tcPr>
            <w:tcW w:w="1417"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烘干机（   ）</w:t>
            </w:r>
          </w:p>
        </w:tc>
        <w:tc>
          <w:tcPr>
            <w:tcW w:w="1416"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热泵</w:t>
            </w:r>
          </w:p>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热风炉</w:t>
            </w:r>
          </w:p>
          <w:p>
            <w:pPr>
              <w:spacing w:line="280" w:lineRule="exact"/>
              <w:ind w:firstLine="200" w:firstLineChars="100"/>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  ）</w:t>
            </w:r>
          </w:p>
        </w:tc>
        <w:tc>
          <w:tcPr>
            <w:tcW w:w="1088"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蘑菇</w:t>
            </w:r>
          </w:p>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灭菌器</w:t>
            </w:r>
          </w:p>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    ）</w:t>
            </w:r>
          </w:p>
        </w:tc>
        <w:tc>
          <w:tcPr>
            <w:tcW w:w="1040" w:type="dxa"/>
            <w:gridSpan w:val="4"/>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生物</w:t>
            </w:r>
          </w:p>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质热风炉</w:t>
            </w:r>
          </w:p>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   ）</w:t>
            </w:r>
          </w:p>
        </w:tc>
        <w:tc>
          <w:tcPr>
            <w:tcW w:w="132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茶园</w:t>
            </w:r>
          </w:p>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防霜机（  ）</w:t>
            </w:r>
          </w:p>
        </w:tc>
        <w:tc>
          <w:tcPr>
            <w:tcW w:w="1381"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秸秆压块</w:t>
            </w:r>
          </w:p>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（粒、棒）机（   ）</w:t>
            </w:r>
          </w:p>
        </w:tc>
        <w:tc>
          <w:tcPr>
            <w:tcW w:w="1063"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沼气</w:t>
            </w:r>
          </w:p>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发电机组（）</w:t>
            </w:r>
          </w:p>
        </w:tc>
        <w:tc>
          <w:tcPr>
            <w:tcW w:w="1391"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有机肥加工成套设备（）</w:t>
            </w:r>
          </w:p>
        </w:tc>
        <w:tc>
          <w:tcPr>
            <w:tcW w:w="151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农业用</w:t>
            </w:r>
          </w:p>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北斗终端（）</w:t>
            </w:r>
          </w:p>
        </w:tc>
        <w:tc>
          <w:tcPr>
            <w:tcW w:w="1418"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水产养殖环境监控与管理设备（  ）</w:t>
            </w:r>
          </w:p>
        </w:tc>
        <w:tc>
          <w:tcPr>
            <w:tcW w:w="1203" w:type="dxa"/>
            <w:tcBorders>
              <w:top w:val="nil"/>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病死畜禽无害化处理设备</w:t>
            </w:r>
          </w:p>
        </w:tc>
        <w:tc>
          <w:tcPr>
            <w:tcW w:w="1266" w:type="dxa"/>
            <w:gridSpan w:val="2"/>
            <w:tcBorders>
              <w:top w:val="nil"/>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养蜂平台</w:t>
            </w:r>
          </w:p>
        </w:tc>
        <w:tc>
          <w:tcPr>
            <w:tcW w:w="931" w:type="dxa"/>
            <w:tcBorders>
              <w:top w:val="nil"/>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补贴额一览表及产品规定配置参数要求</w:t>
            </w:r>
          </w:p>
        </w:tc>
        <w:tc>
          <w:tcPr>
            <w:tcW w:w="806" w:type="dxa"/>
            <w:tcBorders>
              <w:top w:val="nil"/>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实际安装情况</w:t>
            </w:r>
          </w:p>
        </w:tc>
      </w:tr>
      <w:tr>
        <w:tblPrEx>
          <w:tblLayout w:type="fixed"/>
        </w:tblPrEx>
        <w:trPr>
          <w:gridAfter w:val="1"/>
          <w:wAfter w:w="236" w:type="dxa"/>
          <w:trHeight w:val="227" w:hRule="atLeast"/>
          <w:jc w:val="center"/>
        </w:trPr>
        <w:tc>
          <w:tcPr>
            <w:tcW w:w="83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1</w:t>
            </w:r>
          </w:p>
        </w:tc>
        <w:tc>
          <w:tcPr>
            <w:tcW w:w="1744"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51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471"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417"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416"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088"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040" w:type="dxa"/>
            <w:gridSpan w:val="4"/>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32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381"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063"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391"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51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418"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203"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1266"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规格型号</w:t>
            </w:r>
          </w:p>
        </w:tc>
        <w:tc>
          <w:tcPr>
            <w:tcW w:w="931"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806"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r>
      <w:tr>
        <w:tblPrEx>
          <w:tblLayout w:type="fixed"/>
          <w:tblCellMar>
            <w:top w:w="0" w:type="dxa"/>
            <w:left w:w="108" w:type="dxa"/>
            <w:bottom w:w="0" w:type="dxa"/>
            <w:right w:w="108" w:type="dxa"/>
          </w:tblCellMar>
        </w:tblPrEx>
        <w:trPr>
          <w:gridAfter w:val="1"/>
          <w:wAfter w:w="236" w:type="dxa"/>
          <w:trHeight w:val="227" w:hRule="atLeast"/>
          <w:jc w:val="center"/>
        </w:trPr>
        <w:tc>
          <w:tcPr>
            <w:tcW w:w="83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2</w:t>
            </w:r>
          </w:p>
        </w:tc>
        <w:tc>
          <w:tcPr>
            <w:tcW w:w="1744"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库体容积</w:t>
            </w:r>
          </w:p>
        </w:tc>
        <w:tc>
          <w:tcPr>
            <w:tcW w:w="151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电机型号/</w:t>
            </w:r>
          </w:p>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功率</w:t>
            </w:r>
          </w:p>
        </w:tc>
        <w:tc>
          <w:tcPr>
            <w:tcW w:w="1471"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电机总功率</w:t>
            </w:r>
          </w:p>
        </w:tc>
        <w:tc>
          <w:tcPr>
            <w:tcW w:w="1417"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批处理量（吨）</w:t>
            </w:r>
          </w:p>
        </w:tc>
        <w:tc>
          <w:tcPr>
            <w:tcW w:w="1416"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外形尺寸</w:t>
            </w:r>
          </w:p>
        </w:tc>
        <w:tc>
          <w:tcPr>
            <w:tcW w:w="1088"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电机型号</w:t>
            </w:r>
          </w:p>
        </w:tc>
        <w:tc>
          <w:tcPr>
            <w:tcW w:w="1040" w:type="dxa"/>
            <w:gridSpan w:val="4"/>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外形尺寸</w:t>
            </w:r>
          </w:p>
        </w:tc>
        <w:tc>
          <w:tcPr>
            <w:tcW w:w="132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电机型号</w:t>
            </w:r>
          </w:p>
        </w:tc>
        <w:tc>
          <w:tcPr>
            <w:tcW w:w="1381"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电机型号</w:t>
            </w:r>
          </w:p>
        </w:tc>
        <w:tc>
          <w:tcPr>
            <w:tcW w:w="1063"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功率</w:t>
            </w:r>
          </w:p>
        </w:tc>
        <w:tc>
          <w:tcPr>
            <w:tcW w:w="1391"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配套功率</w:t>
            </w:r>
          </w:p>
        </w:tc>
        <w:tc>
          <w:tcPr>
            <w:tcW w:w="151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电动方向盘</w:t>
            </w:r>
          </w:p>
        </w:tc>
        <w:tc>
          <w:tcPr>
            <w:tcW w:w="1418"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功率</w:t>
            </w:r>
          </w:p>
        </w:tc>
        <w:tc>
          <w:tcPr>
            <w:tcW w:w="1203"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外形尺寸</w:t>
            </w:r>
          </w:p>
        </w:tc>
        <w:tc>
          <w:tcPr>
            <w:tcW w:w="1266"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蜂箱数量</w:t>
            </w:r>
          </w:p>
        </w:tc>
        <w:tc>
          <w:tcPr>
            <w:tcW w:w="931"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806"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r>
      <w:tr>
        <w:tblPrEx>
          <w:tblLayout w:type="fixed"/>
          <w:tblCellMar>
            <w:top w:w="0" w:type="dxa"/>
            <w:left w:w="108" w:type="dxa"/>
            <w:bottom w:w="0" w:type="dxa"/>
            <w:right w:w="108" w:type="dxa"/>
          </w:tblCellMar>
        </w:tblPrEx>
        <w:trPr>
          <w:gridAfter w:val="1"/>
          <w:wAfter w:w="236" w:type="dxa"/>
          <w:trHeight w:val="20" w:hRule="atLeast"/>
          <w:jc w:val="center"/>
        </w:trPr>
        <w:tc>
          <w:tcPr>
            <w:tcW w:w="83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3</w:t>
            </w:r>
          </w:p>
        </w:tc>
        <w:tc>
          <w:tcPr>
            <w:tcW w:w="1744"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压缩机功率</w:t>
            </w:r>
          </w:p>
        </w:tc>
        <w:tc>
          <w:tcPr>
            <w:tcW w:w="151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风机或压缩机型号</w:t>
            </w:r>
          </w:p>
        </w:tc>
        <w:tc>
          <w:tcPr>
            <w:tcW w:w="1471"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外形尺寸</w:t>
            </w:r>
          </w:p>
        </w:tc>
        <w:tc>
          <w:tcPr>
            <w:tcW w:w="1417"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外形尺寸</w:t>
            </w:r>
          </w:p>
        </w:tc>
        <w:tc>
          <w:tcPr>
            <w:tcW w:w="1416"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额定功率</w:t>
            </w:r>
          </w:p>
        </w:tc>
        <w:tc>
          <w:tcPr>
            <w:tcW w:w="1088"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功率</w:t>
            </w:r>
          </w:p>
        </w:tc>
        <w:tc>
          <w:tcPr>
            <w:tcW w:w="1040" w:type="dxa"/>
            <w:gridSpan w:val="4"/>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热功率</w:t>
            </w:r>
          </w:p>
        </w:tc>
        <w:tc>
          <w:tcPr>
            <w:tcW w:w="132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功率</w:t>
            </w:r>
          </w:p>
        </w:tc>
        <w:tc>
          <w:tcPr>
            <w:tcW w:w="1381"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功率</w:t>
            </w:r>
          </w:p>
        </w:tc>
        <w:tc>
          <w:tcPr>
            <w:tcW w:w="1063"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外形尺寸</w:t>
            </w:r>
          </w:p>
        </w:tc>
        <w:tc>
          <w:tcPr>
            <w:tcW w:w="1391"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生产率</w:t>
            </w:r>
          </w:p>
        </w:tc>
        <w:tc>
          <w:tcPr>
            <w:tcW w:w="151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液压控制转向机</w:t>
            </w:r>
          </w:p>
        </w:tc>
        <w:tc>
          <w:tcPr>
            <w:tcW w:w="1418"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溶氧测量范围</w:t>
            </w:r>
          </w:p>
        </w:tc>
        <w:tc>
          <w:tcPr>
            <w:tcW w:w="1203"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有效容积</w:t>
            </w:r>
          </w:p>
        </w:tc>
        <w:tc>
          <w:tcPr>
            <w:tcW w:w="1266" w:type="dxa"/>
            <w:gridSpan w:val="2"/>
            <w:vMerge w:val="restart"/>
            <w:tcBorders>
              <w:top w:val="nil"/>
              <w:left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蜂箱保湿和蜜蜂饲喂装置、电动摇浆机、电动取浆器、花粉干燥箱配备情况</w:t>
            </w:r>
          </w:p>
        </w:tc>
        <w:tc>
          <w:tcPr>
            <w:tcW w:w="931"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806"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r>
      <w:tr>
        <w:tblPrEx>
          <w:tblLayout w:type="fixed"/>
          <w:tblCellMar>
            <w:top w:w="0" w:type="dxa"/>
            <w:left w:w="108" w:type="dxa"/>
            <w:bottom w:w="0" w:type="dxa"/>
            <w:right w:w="108" w:type="dxa"/>
          </w:tblCellMar>
        </w:tblPrEx>
        <w:trPr>
          <w:gridAfter w:val="1"/>
          <w:wAfter w:w="236" w:type="dxa"/>
          <w:trHeight w:val="20" w:hRule="atLeast"/>
          <w:jc w:val="center"/>
        </w:trPr>
        <w:tc>
          <w:tcPr>
            <w:tcW w:w="83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4</w:t>
            </w:r>
          </w:p>
        </w:tc>
        <w:tc>
          <w:tcPr>
            <w:tcW w:w="1744"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冷风机功率</w:t>
            </w:r>
          </w:p>
        </w:tc>
        <w:tc>
          <w:tcPr>
            <w:tcW w:w="151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气泵和配套电机数量</w:t>
            </w:r>
          </w:p>
        </w:tc>
        <w:tc>
          <w:tcPr>
            <w:tcW w:w="1471"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417"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电机总功率</w:t>
            </w:r>
          </w:p>
        </w:tc>
        <w:tc>
          <w:tcPr>
            <w:tcW w:w="1416"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制热量</w:t>
            </w:r>
          </w:p>
        </w:tc>
        <w:tc>
          <w:tcPr>
            <w:tcW w:w="1088"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容积</w:t>
            </w:r>
          </w:p>
        </w:tc>
        <w:tc>
          <w:tcPr>
            <w:tcW w:w="1040" w:type="dxa"/>
            <w:gridSpan w:val="4"/>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换热效率</w:t>
            </w:r>
          </w:p>
        </w:tc>
        <w:tc>
          <w:tcPr>
            <w:tcW w:w="132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381"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模孔个数</w:t>
            </w:r>
          </w:p>
        </w:tc>
        <w:tc>
          <w:tcPr>
            <w:tcW w:w="1063"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391" w:type="dxa"/>
            <w:gridSpan w:val="2"/>
            <w:vMerge w:val="restart"/>
            <w:tcBorders>
              <w:top w:val="nil"/>
              <w:left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输送带、粉碎机、混合机、制粒机、装袋机配备情况</w:t>
            </w:r>
          </w:p>
        </w:tc>
        <w:tc>
          <w:tcPr>
            <w:tcW w:w="151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直线精度</w:t>
            </w:r>
          </w:p>
        </w:tc>
        <w:tc>
          <w:tcPr>
            <w:tcW w:w="1418"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水温测量范围</w:t>
            </w:r>
          </w:p>
        </w:tc>
        <w:tc>
          <w:tcPr>
            <w:tcW w:w="1203"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尾气处理装置</w:t>
            </w:r>
          </w:p>
        </w:tc>
        <w:tc>
          <w:tcPr>
            <w:tcW w:w="1266" w:type="dxa"/>
            <w:gridSpan w:val="2"/>
            <w:vMerge w:val="continue"/>
            <w:tcBorders>
              <w:left w:val="single" w:color="auto" w:sz="4" w:space="0"/>
              <w:right w:val="single" w:color="auto" w:sz="4" w:space="0"/>
            </w:tcBorders>
          </w:tcPr>
          <w:p>
            <w:pPr>
              <w:spacing w:line="280" w:lineRule="exact"/>
              <w:jc w:val="center"/>
              <w:rPr>
                <w:rFonts w:ascii="仿宋_GB2312" w:hAnsi="宋体" w:eastAsia="仿宋_GB2312" w:cs="宋体"/>
                <w:kern w:val="0"/>
                <w:sz w:val="20"/>
                <w:szCs w:val="15"/>
              </w:rPr>
            </w:pPr>
          </w:p>
        </w:tc>
        <w:tc>
          <w:tcPr>
            <w:tcW w:w="931"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806"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r>
      <w:tr>
        <w:tblPrEx>
          <w:tblLayout w:type="fixed"/>
          <w:tblCellMar>
            <w:top w:w="0" w:type="dxa"/>
            <w:left w:w="108" w:type="dxa"/>
            <w:bottom w:w="0" w:type="dxa"/>
            <w:right w:w="108" w:type="dxa"/>
          </w:tblCellMar>
        </w:tblPrEx>
        <w:trPr>
          <w:gridAfter w:val="1"/>
          <w:wAfter w:w="236" w:type="dxa"/>
          <w:trHeight w:val="724" w:hRule="atLeast"/>
          <w:jc w:val="center"/>
        </w:trPr>
        <w:tc>
          <w:tcPr>
            <w:tcW w:w="832" w:type="dxa"/>
            <w:tcBorders>
              <w:top w:val="nil"/>
              <w:left w:val="single" w:color="auto" w:sz="4" w:space="0"/>
              <w:bottom w:val="nil"/>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5</w:t>
            </w:r>
          </w:p>
        </w:tc>
        <w:tc>
          <w:tcPr>
            <w:tcW w:w="1744" w:type="dxa"/>
            <w:tcBorders>
              <w:top w:val="nil"/>
              <w:left w:val="nil"/>
              <w:bottom w:val="nil"/>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单位立方米所配置的功率</w:t>
            </w:r>
          </w:p>
        </w:tc>
        <w:tc>
          <w:tcPr>
            <w:tcW w:w="151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通气主管规格</w:t>
            </w:r>
          </w:p>
        </w:tc>
        <w:tc>
          <w:tcPr>
            <w:tcW w:w="1471"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417"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416"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088"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040" w:type="dxa"/>
            <w:gridSpan w:val="4"/>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配备送料和温控装置情况</w:t>
            </w:r>
          </w:p>
        </w:tc>
        <w:tc>
          <w:tcPr>
            <w:tcW w:w="132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381"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生产率</w:t>
            </w:r>
          </w:p>
        </w:tc>
        <w:tc>
          <w:tcPr>
            <w:tcW w:w="1063"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391" w:type="dxa"/>
            <w:gridSpan w:val="2"/>
            <w:vMerge w:val="continue"/>
            <w:tcBorders>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51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418"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电导测量范围</w:t>
            </w:r>
          </w:p>
        </w:tc>
        <w:tc>
          <w:tcPr>
            <w:tcW w:w="1203"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266" w:type="dxa"/>
            <w:gridSpan w:val="2"/>
            <w:vMerge w:val="continue"/>
            <w:tcBorders>
              <w:left w:val="single" w:color="auto" w:sz="4" w:space="0"/>
              <w:bottom w:val="single" w:color="auto" w:sz="4" w:space="0"/>
              <w:right w:val="single" w:color="auto" w:sz="4" w:space="0"/>
            </w:tcBorders>
          </w:tcPr>
          <w:p>
            <w:pPr>
              <w:spacing w:line="280" w:lineRule="exact"/>
              <w:jc w:val="center"/>
              <w:rPr>
                <w:rFonts w:ascii="仿宋_GB2312" w:hAnsi="宋体" w:eastAsia="仿宋_GB2312" w:cs="宋体"/>
                <w:kern w:val="0"/>
                <w:sz w:val="20"/>
                <w:szCs w:val="15"/>
              </w:rPr>
            </w:pPr>
          </w:p>
        </w:tc>
        <w:tc>
          <w:tcPr>
            <w:tcW w:w="931"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806"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r>
      <w:tr>
        <w:tblPrEx>
          <w:tblLayout w:type="fixed"/>
          <w:tblCellMar>
            <w:top w:w="0" w:type="dxa"/>
            <w:left w:w="108" w:type="dxa"/>
            <w:bottom w:w="0" w:type="dxa"/>
            <w:right w:w="108" w:type="dxa"/>
          </w:tblCellMar>
        </w:tblPrEx>
        <w:trPr>
          <w:gridAfter w:val="1"/>
          <w:wAfter w:w="236" w:type="dxa"/>
          <w:trHeight w:val="438"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6</w:t>
            </w:r>
          </w:p>
        </w:tc>
        <w:tc>
          <w:tcPr>
            <w:tcW w:w="1744" w:type="dxa"/>
            <w:tcBorders>
              <w:top w:val="single" w:color="auto" w:sz="4" w:space="0"/>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围护材料</w:t>
            </w:r>
          </w:p>
        </w:tc>
        <w:tc>
          <w:tcPr>
            <w:tcW w:w="151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通气主管+微孔增氧管总长</w:t>
            </w:r>
          </w:p>
        </w:tc>
        <w:tc>
          <w:tcPr>
            <w:tcW w:w="1471"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417" w:type="dxa"/>
            <w:tcBorders>
              <w:top w:val="nil"/>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1416"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088"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040" w:type="dxa"/>
            <w:gridSpan w:val="4"/>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325"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381"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063" w:type="dxa"/>
            <w:gridSpan w:val="2"/>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391"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51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418" w:type="dxa"/>
            <w:gridSpan w:val="2"/>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203"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1266" w:type="dxa"/>
            <w:gridSpan w:val="2"/>
            <w:tcBorders>
              <w:top w:val="nil"/>
              <w:left w:val="single" w:color="auto" w:sz="4" w:space="0"/>
              <w:bottom w:val="single" w:color="auto" w:sz="4" w:space="0"/>
              <w:right w:val="single" w:color="auto" w:sz="4" w:space="0"/>
            </w:tcBorders>
          </w:tcPr>
          <w:p>
            <w:pPr>
              <w:spacing w:line="280" w:lineRule="exact"/>
              <w:jc w:val="center"/>
              <w:rPr>
                <w:rFonts w:ascii="仿宋_GB2312" w:hAnsi="宋体" w:eastAsia="仿宋_GB2312" w:cs="宋体"/>
                <w:kern w:val="0"/>
                <w:sz w:val="20"/>
                <w:szCs w:val="15"/>
              </w:rPr>
            </w:pPr>
          </w:p>
        </w:tc>
        <w:tc>
          <w:tcPr>
            <w:tcW w:w="931"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806"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r>
      <w:tr>
        <w:tblPrEx>
          <w:tblLayout w:type="fixed"/>
        </w:tblPrEx>
        <w:trPr>
          <w:gridAfter w:val="1"/>
          <w:wAfter w:w="236" w:type="dxa"/>
          <w:trHeight w:val="20" w:hRule="atLeast"/>
          <w:jc w:val="center"/>
        </w:trPr>
        <w:tc>
          <w:tcPr>
            <w:tcW w:w="832"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说明</w:t>
            </w:r>
          </w:p>
        </w:tc>
        <w:tc>
          <w:tcPr>
            <w:tcW w:w="1744" w:type="dxa"/>
            <w:tcBorders>
              <w:top w:val="nil"/>
              <w:left w:val="nil"/>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按照库体容积和单位立方米功率进行验收。达到定额一览表中规定的基本配置和参数的，按每立方米补贴标准与实际容积计算补贴额；未达到定额一览表中规定的基本配置和要求的，不予补贴。</w:t>
            </w:r>
          </w:p>
        </w:tc>
        <w:tc>
          <w:tcPr>
            <w:tcW w:w="1515" w:type="dxa"/>
            <w:gridSpan w:val="2"/>
            <w:tcBorders>
              <w:top w:val="nil"/>
              <w:left w:val="nil"/>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按补贴机具补贴额一览表及产品规定的配置、参数验收。</w:t>
            </w:r>
          </w:p>
        </w:tc>
        <w:tc>
          <w:tcPr>
            <w:tcW w:w="1471" w:type="dxa"/>
            <w:tcBorders>
              <w:top w:val="nil"/>
              <w:left w:val="nil"/>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按补贴机具补贴额一览表及产品规定的配置、参数验收。</w:t>
            </w:r>
          </w:p>
        </w:tc>
        <w:tc>
          <w:tcPr>
            <w:tcW w:w="1417" w:type="dxa"/>
            <w:tcBorders>
              <w:top w:val="single" w:color="auto" w:sz="4" w:space="0"/>
              <w:left w:val="nil"/>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按补贴机具补贴额一览表及产品规定的配置、参数验收。对补贴购置烘干机的原配热源在安装验收和补贴核实时不作要求，烘干机的其它配置必须符合与推广鉴定、检验报告一致性的要求，保证购机者正常使用。</w:t>
            </w:r>
          </w:p>
        </w:tc>
        <w:tc>
          <w:tcPr>
            <w:tcW w:w="1416" w:type="dxa"/>
            <w:tcBorders>
              <w:top w:val="nil"/>
              <w:left w:val="nil"/>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按补贴机具补贴额一览表及产品规定的配置、参数验收。</w:t>
            </w:r>
          </w:p>
        </w:tc>
        <w:tc>
          <w:tcPr>
            <w:tcW w:w="1088" w:type="dxa"/>
            <w:gridSpan w:val="2"/>
            <w:tcBorders>
              <w:top w:val="nil"/>
              <w:left w:val="nil"/>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按补贴机具补贴额一览表及产品规定的配置、参数验收。</w:t>
            </w:r>
          </w:p>
        </w:tc>
        <w:tc>
          <w:tcPr>
            <w:tcW w:w="1040" w:type="dxa"/>
            <w:gridSpan w:val="4"/>
            <w:tcBorders>
              <w:top w:val="nil"/>
              <w:left w:val="nil"/>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按补贴机具补贴额一览表及产品规定的配置、参数验收。</w:t>
            </w:r>
          </w:p>
        </w:tc>
        <w:tc>
          <w:tcPr>
            <w:tcW w:w="1325" w:type="dxa"/>
            <w:gridSpan w:val="2"/>
            <w:tcBorders>
              <w:top w:val="nil"/>
              <w:left w:val="nil"/>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按补贴机具补贴额一览表及产品规定的配置、参数验收。</w:t>
            </w:r>
          </w:p>
        </w:tc>
        <w:tc>
          <w:tcPr>
            <w:tcW w:w="1381" w:type="dxa"/>
            <w:gridSpan w:val="2"/>
            <w:tcBorders>
              <w:top w:val="nil"/>
              <w:left w:val="nil"/>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按补贴机具补贴额一览表及产品规定的配置、参数验收。主机功率、模孔个数、生产率达不到产品型号规定参数的，不予补贴。</w:t>
            </w:r>
          </w:p>
        </w:tc>
        <w:tc>
          <w:tcPr>
            <w:tcW w:w="1063" w:type="dxa"/>
            <w:gridSpan w:val="2"/>
            <w:tcBorders>
              <w:top w:val="nil"/>
              <w:left w:val="nil"/>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按补贴机具补贴额一览表及产品规定的配置、参数验收。</w:t>
            </w:r>
          </w:p>
        </w:tc>
        <w:tc>
          <w:tcPr>
            <w:tcW w:w="1391" w:type="dxa"/>
            <w:gridSpan w:val="2"/>
            <w:tcBorders>
              <w:top w:val="nil"/>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按补贴机具补贴额一览表及产品规定的配置、参数验收。</w:t>
            </w:r>
          </w:p>
        </w:tc>
        <w:tc>
          <w:tcPr>
            <w:tcW w:w="1512" w:type="dxa"/>
            <w:tcBorders>
              <w:top w:val="nil"/>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按补贴机具补贴额一览表及产品规定的配置、参数验收。</w:t>
            </w:r>
          </w:p>
        </w:tc>
        <w:tc>
          <w:tcPr>
            <w:tcW w:w="1418" w:type="dxa"/>
            <w:gridSpan w:val="2"/>
            <w:tcBorders>
              <w:top w:val="nil"/>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按补贴机具补贴额一览表及产品规定的配置、参数验收。</w:t>
            </w:r>
          </w:p>
        </w:tc>
        <w:tc>
          <w:tcPr>
            <w:tcW w:w="1203" w:type="dxa"/>
            <w:tcBorders>
              <w:top w:val="nil"/>
              <w:left w:val="nil"/>
              <w:bottom w:val="single" w:color="auto" w:sz="4" w:space="0"/>
              <w:right w:val="single" w:color="auto" w:sz="4" w:space="0"/>
            </w:tcBorders>
            <w:vAlign w:val="center"/>
          </w:tcPr>
          <w:p>
            <w:pPr>
              <w:spacing w:line="280" w:lineRule="exact"/>
              <w:jc w:val="left"/>
              <w:rPr>
                <w:rFonts w:ascii="仿宋_GB2312" w:hAnsi="宋体" w:eastAsia="仿宋_GB2312" w:cs="宋体"/>
                <w:kern w:val="0"/>
                <w:sz w:val="20"/>
                <w:szCs w:val="15"/>
              </w:rPr>
            </w:pPr>
            <w:r>
              <w:rPr>
                <w:rFonts w:hint="eastAsia" w:ascii="仿宋_GB2312" w:hAnsi="宋体" w:eastAsia="仿宋_GB2312" w:cs="宋体"/>
                <w:kern w:val="0"/>
                <w:sz w:val="20"/>
                <w:szCs w:val="15"/>
              </w:rPr>
              <w:t>按机具补贴额一览表及产品规定的配置、参数验收。</w:t>
            </w:r>
          </w:p>
        </w:tc>
        <w:tc>
          <w:tcPr>
            <w:tcW w:w="1266" w:type="dxa"/>
            <w:gridSpan w:val="2"/>
            <w:tcBorders>
              <w:top w:val="nil"/>
              <w:left w:val="single" w:color="auto" w:sz="4" w:space="0"/>
              <w:bottom w:val="single" w:color="auto" w:sz="4" w:space="0"/>
              <w:right w:val="single" w:color="auto" w:sz="4" w:space="0"/>
            </w:tcBorders>
            <w:vAlign w:val="center"/>
          </w:tcPr>
          <w:p>
            <w:pPr>
              <w:spacing w:line="280" w:lineRule="exact"/>
              <w:rPr>
                <w:rFonts w:ascii="仿宋_GB2312" w:hAnsi="宋体" w:eastAsia="仿宋_GB2312" w:cs="宋体"/>
                <w:kern w:val="0"/>
                <w:sz w:val="20"/>
                <w:szCs w:val="15"/>
              </w:rPr>
            </w:pPr>
            <w:r>
              <w:rPr>
                <w:rFonts w:hint="eastAsia" w:ascii="仿宋_GB2312" w:hAnsi="宋体" w:eastAsia="仿宋_GB2312" w:cs="宋体"/>
                <w:kern w:val="0"/>
                <w:sz w:val="20"/>
                <w:szCs w:val="15"/>
              </w:rPr>
              <w:t>按机具补贴额一览表及产品规定的配置、参数验收。</w:t>
            </w:r>
          </w:p>
        </w:tc>
        <w:tc>
          <w:tcPr>
            <w:tcW w:w="931" w:type="dxa"/>
            <w:tcBorders>
              <w:top w:val="nil"/>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c>
          <w:tcPr>
            <w:tcW w:w="806" w:type="dxa"/>
            <w:tcBorders>
              <w:top w:val="nil"/>
              <w:left w:val="nil"/>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p>
        </w:tc>
      </w:tr>
      <w:tr>
        <w:tblPrEx>
          <w:tblLayout w:type="fixed"/>
          <w:tblCellMar>
            <w:top w:w="0" w:type="dxa"/>
            <w:left w:w="108" w:type="dxa"/>
            <w:bottom w:w="0" w:type="dxa"/>
            <w:right w:w="108" w:type="dxa"/>
          </w:tblCellMar>
        </w:tblPrEx>
        <w:trPr>
          <w:trHeight w:val="346" w:hRule="exact"/>
          <w:jc w:val="center"/>
        </w:trPr>
        <w:tc>
          <w:tcPr>
            <w:tcW w:w="25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供货单位签字盖章（日期）：</w:t>
            </w:r>
          </w:p>
        </w:tc>
        <w:tc>
          <w:tcPr>
            <w:tcW w:w="2986" w:type="dxa"/>
            <w:gridSpan w:val="3"/>
            <w:tcBorders>
              <w:top w:val="single" w:color="auto" w:sz="4" w:space="0"/>
              <w:left w:val="nil"/>
              <w:bottom w:val="single" w:color="auto" w:sz="4" w:space="0"/>
              <w:right w:val="single" w:color="000000" w:sz="4" w:space="0"/>
            </w:tcBorders>
            <w:vAlign w:val="center"/>
          </w:tcPr>
          <w:p>
            <w:pPr>
              <w:spacing w:line="280" w:lineRule="exact"/>
              <w:jc w:val="center"/>
              <w:rPr>
                <w:rFonts w:ascii="仿宋_GB2312" w:hAnsi="宋体" w:eastAsia="仿宋_GB2312" w:cs="宋体"/>
                <w:kern w:val="0"/>
                <w:sz w:val="20"/>
                <w:szCs w:val="15"/>
              </w:rPr>
            </w:pPr>
          </w:p>
        </w:tc>
        <w:tc>
          <w:tcPr>
            <w:tcW w:w="1417" w:type="dxa"/>
            <w:tcBorders>
              <w:top w:val="single" w:color="auto" w:sz="4" w:space="0"/>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购机者签字（日期）:</w:t>
            </w:r>
          </w:p>
        </w:tc>
        <w:tc>
          <w:tcPr>
            <w:tcW w:w="15840" w:type="dxa"/>
            <w:gridSpan w:val="23"/>
            <w:tcBorders>
              <w:top w:val="single" w:color="auto" w:sz="4" w:space="0"/>
              <w:left w:val="single" w:color="auto" w:sz="4" w:space="0"/>
              <w:bottom w:val="single" w:color="auto" w:sz="4" w:space="0"/>
              <w:right w:val="single" w:color="auto" w:sz="4" w:space="0"/>
            </w:tcBorders>
          </w:tcPr>
          <w:p>
            <w:pPr>
              <w:spacing w:line="280" w:lineRule="exact"/>
              <w:jc w:val="center"/>
              <w:rPr>
                <w:rFonts w:ascii="仿宋_GB2312" w:hAnsi="宋体" w:eastAsia="仿宋_GB2312" w:cs="宋体"/>
                <w:kern w:val="0"/>
                <w:sz w:val="20"/>
                <w:szCs w:val="15"/>
              </w:rPr>
            </w:pPr>
          </w:p>
        </w:tc>
        <w:tc>
          <w:tcPr>
            <w:tcW w:w="236" w:type="dxa"/>
            <w:tcBorders>
              <w:left w:val="single" w:color="auto" w:sz="4" w:space="0"/>
            </w:tcBorders>
            <w:vAlign w:val="center"/>
          </w:tcPr>
          <w:p>
            <w:pPr>
              <w:spacing w:line="280" w:lineRule="exact"/>
              <w:jc w:val="center"/>
              <w:rPr>
                <w:rFonts w:ascii="仿宋_GB2312" w:hAnsi="宋体" w:eastAsia="仿宋_GB2312" w:cs="宋体"/>
                <w:kern w:val="0"/>
                <w:sz w:val="20"/>
                <w:szCs w:val="15"/>
              </w:rPr>
            </w:pPr>
          </w:p>
        </w:tc>
      </w:tr>
      <w:tr>
        <w:tblPrEx>
          <w:tblLayout w:type="fixed"/>
          <w:tblCellMar>
            <w:top w:w="0" w:type="dxa"/>
            <w:left w:w="108" w:type="dxa"/>
            <w:bottom w:w="0" w:type="dxa"/>
            <w:right w:w="108" w:type="dxa"/>
          </w:tblCellMar>
        </w:tblPrEx>
        <w:trPr>
          <w:trHeight w:val="536" w:hRule="exact"/>
          <w:jc w:val="center"/>
        </w:trPr>
        <w:tc>
          <w:tcPr>
            <w:tcW w:w="257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乡镇农机主管部门形式核实意见</w:t>
            </w:r>
          </w:p>
        </w:tc>
        <w:tc>
          <w:tcPr>
            <w:tcW w:w="930" w:type="dxa"/>
            <w:tcBorders>
              <w:top w:val="nil"/>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2056" w:type="dxa"/>
            <w:gridSpan w:val="2"/>
            <w:tcBorders>
              <w:top w:val="nil"/>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合格（   ）</w:t>
            </w:r>
          </w:p>
        </w:tc>
        <w:tc>
          <w:tcPr>
            <w:tcW w:w="1417" w:type="dxa"/>
            <w:tcBorders>
              <w:top w:val="nil"/>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1416" w:type="dxa"/>
            <w:tcBorders>
              <w:top w:val="nil"/>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不合格（    ）</w:t>
            </w:r>
          </w:p>
        </w:tc>
        <w:tc>
          <w:tcPr>
            <w:tcW w:w="1299" w:type="dxa"/>
            <w:gridSpan w:val="3"/>
            <w:tcBorders>
              <w:top w:val="nil"/>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829" w:type="dxa"/>
            <w:gridSpan w:val="3"/>
            <w:tcBorders>
              <w:top w:val="nil"/>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1325" w:type="dxa"/>
            <w:gridSpan w:val="2"/>
            <w:tcBorders>
              <w:top w:val="nil"/>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r>
              <w:rPr>
                <w:rFonts w:hint="eastAsia" w:ascii="仿宋_GB2312" w:hAnsi="宋体" w:eastAsia="仿宋_GB2312" w:cs="宋体"/>
                <w:kern w:val="0"/>
                <w:sz w:val="20"/>
                <w:szCs w:val="15"/>
              </w:rPr>
              <w:t>签字盖章</w:t>
            </w:r>
          </w:p>
        </w:tc>
        <w:tc>
          <w:tcPr>
            <w:tcW w:w="1381" w:type="dxa"/>
            <w:gridSpan w:val="2"/>
            <w:tcBorders>
              <w:top w:val="nil"/>
              <w:left w:val="nil"/>
              <w:bottom w:val="single" w:color="auto" w:sz="4" w:space="0"/>
              <w:right w:val="nil"/>
            </w:tcBorders>
            <w:vAlign w:val="center"/>
          </w:tcPr>
          <w:p>
            <w:pPr>
              <w:spacing w:line="280" w:lineRule="exact"/>
              <w:jc w:val="center"/>
              <w:rPr>
                <w:rFonts w:ascii="仿宋_GB2312" w:hAnsi="宋体" w:eastAsia="仿宋_GB2312" w:cs="宋体"/>
                <w:kern w:val="0"/>
                <w:sz w:val="20"/>
                <w:szCs w:val="15"/>
              </w:rPr>
            </w:pPr>
          </w:p>
        </w:tc>
        <w:tc>
          <w:tcPr>
            <w:tcW w:w="2047" w:type="dxa"/>
            <w:gridSpan w:val="3"/>
            <w:tcBorders>
              <w:top w:val="nil"/>
              <w:left w:val="nil"/>
              <w:bottom w:val="single" w:color="auto" w:sz="4" w:space="0"/>
              <w:right w:val="nil"/>
            </w:tcBorders>
            <w:vAlign w:val="center"/>
          </w:tcPr>
          <w:p>
            <w:pPr>
              <w:spacing w:line="280" w:lineRule="exact"/>
              <w:jc w:val="center"/>
              <w:rPr>
                <w:rFonts w:ascii="宋体" w:hAnsi="宋体" w:cs="宋体"/>
                <w:kern w:val="0"/>
                <w:sz w:val="20"/>
                <w:szCs w:val="15"/>
              </w:rPr>
            </w:pPr>
            <w:r>
              <w:rPr>
                <w:rFonts w:hint="eastAsia" w:ascii="仿宋_GB2312" w:hAnsi="宋体" w:eastAsia="仿宋_GB2312" w:cs="宋体"/>
                <w:kern w:val="0"/>
                <w:sz w:val="20"/>
                <w:szCs w:val="15"/>
              </w:rPr>
              <w:t>日期</w:t>
            </w:r>
          </w:p>
        </w:tc>
        <w:tc>
          <w:tcPr>
            <w:tcW w:w="2931" w:type="dxa"/>
            <w:gridSpan w:val="3"/>
            <w:tcBorders>
              <w:top w:val="nil"/>
              <w:left w:val="nil"/>
              <w:bottom w:val="single" w:color="auto" w:sz="4" w:space="0"/>
              <w:right w:val="nil"/>
            </w:tcBorders>
          </w:tcPr>
          <w:p>
            <w:pPr>
              <w:spacing w:line="280" w:lineRule="exact"/>
              <w:jc w:val="center"/>
              <w:rPr>
                <w:rFonts w:ascii="宋体" w:hAnsi="宋体" w:cs="宋体"/>
                <w:kern w:val="0"/>
                <w:sz w:val="20"/>
                <w:szCs w:val="15"/>
              </w:rPr>
            </w:pPr>
          </w:p>
        </w:tc>
        <w:tc>
          <w:tcPr>
            <w:tcW w:w="1700" w:type="dxa"/>
            <w:gridSpan w:val="3"/>
            <w:tcBorders>
              <w:top w:val="nil"/>
              <w:left w:val="nil"/>
              <w:bottom w:val="single" w:color="auto" w:sz="4" w:space="0"/>
              <w:right w:val="nil"/>
            </w:tcBorders>
          </w:tcPr>
          <w:p>
            <w:pPr>
              <w:spacing w:line="280" w:lineRule="exact"/>
              <w:jc w:val="center"/>
              <w:rPr>
                <w:rFonts w:ascii="宋体" w:hAnsi="宋体" w:cs="宋体"/>
                <w:kern w:val="0"/>
                <w:sz w:val="20"/>
                <w:szCs w:val="15"/>
              </w:rPr>
            </w:pPr>
          </w:p>
        </w:tc>
        <w:tc>
          <w:tcPr>
            <w:tcW w:w="2106" w:type="dxa"/>
            <w:gridSpan w:val="2"/>
            <w:tcBorders>
              <w:top w:val="nil"/>
              <w:left w:val="nil"/>
              <w:bottom w:val="single" w:color="auto" w:sz="4" w:space="0"/>
              <w:right w:val="nil"/>
            </w:tcBorders>
            <w:vAlign w:val="center"/>
          </w:tcPr>
          <w:p>
            <w:pPr>
              <w:spacing w:line="280" w:lineRule="exact"/>
              <w:jc w:val="center"/>
              <w:rPr>
                <w:rFonts w:ascii="宋体" w:hAnsi="宋体" w:cs="宋体"/>
                <w:kern w:val="0"/>
                <w:sz w:val="20"/>
                <w:szCs w:val="15"/>
              </w:rPr>
            </w:pPr>
          </w:p>
        </w:tc>
        <w:tc>
          <w:tcPr>
            <w:tcW w:w="806" w:type="dxa"/>
            <w:tcBorders>
              <w:top w:val="nil"/>
              <w:left w:val="nil"/>
              <w:bottom w:val="single" w:color="auto" w:sz="4" w:space="0"/>
              <w:right w:val="single" w:color="auto" w:sz="4" w:space="0"/>
            </w:tcBorders>
            <w:vAlign w:val="center"/>
          </w:tcPr>
          <w:p>
            <w:pPr>
              <w:spacing w:line="280" w:lineRule="exact"/>
              <w:jc w:val="center"/>
              <w:rPr>
                <w:rFonts w:ascii="宋体" w:hAnsi="宋体" w:cs="宋体"/>
                <w:kern w:val="0"/>
                <w:sz w:val="20"/>
                <w:szCs w:val="15"/>
              </w:rPr>
            </w:pPr>
          </w:p>
        </w:tc>
        <w:tc>
          <w:tcPr>
            <w:tcW w:w="236" w:type="dxa"/>
            <w:tcBorders>
              <w:left w:val="single" w:color="auto" w:sz="4" w:space="0"/>
              <w:bottom w:val="nil"/>
            </w:tcBorders>
            <w:vAlign w:val="center"/>
          </w:tcPr>
          <w:p>
            <w:pPr>
              <w:spacing w:line="280" w:lineRule="exact"/>
              <w:jc w:val="center"/>
              <w:rPr>
                <w:rFonts w:ascii="宋体" w:hAnsi="宋体" w:cs="宋体"/>
                <w:kern w:val="0"/>
                <w:sz w:val="20"/>
                <w:szCs w:val="15"/>
              </w:rPr>
            </w:pPr>
          </w:p>
        </w:tc>
      </w:tr>
    </w:tbl>
    <w:p>
      <w:pPr>
        <w:spacing w:line="300" w:lineRule="exact"/>
        <w:jc w:val="left"/>
        <w:rPr>
          <w:rFonts w:ascii="仿宋_GB2312" w:hAnsi="宋体" w:eastAsia="仿宋_GB2312" w:cs="宋体"/>
          <w:kern w:val="0"/>
          <w:sz w:val="18"/>
          <w:szCs w:val="18"/>
        </w:rPr>
        <w:sectPr>
          <w:footerReference r:id="rId5" w:type="even"/>
          <w:pgSz w:w="23814" w:h="16839" w:orient="landscape"/>
          <w:pgMar w:top="1588" w:right="1814" w:bottom="1361" w:left="1588" w:header="851" w:footer="1531" w:gutter="0"/>
          <w:cols w:space="720" w:num="1"/>
          <w:docGrid w:linePitch="312" w:charSpace="0"/>
        </w:sectPr>
      </w:pPr>
      <w:r>
        <w:rPr>
          <w:rFonts w:hint="eastAsia" w:ascii="仿宋_GB2312" w:hAnsi="宋体" w:eastAsia="仿宋_GB2312" w:cs="宋体"/>
          <w:b/>
          <w:kern w:val="0"/>
          <w:sz w:val="18"/>
          <w:szCs w:val="18"/>
        </w:rPr>
        <w:t>注：</w:t>
      </w:r>
      <w:r>
        <w:rPr>
          <w:rFonts w:eastAsia="仿宋_GB2312"/>
          <w:sz w:val="18"/>
          <w:szCs w:val="18"/>
        </w:rPr>
        <w:t>县级农机主管部门</w:t>
      </w:r>
      <w:r>
        <w:rPr>
          <w:rFonts w:hint="eastAsia" w:eastAsia="仿宋_GB2312"/>
          <w:sz w:val="18"/>
          <w:szCs w:val="18"/>
        </w:rPr>
        <w:t>对补贴机具安装确认事项</w:t>
      </w:r>
      <w:r>
        <w:rPr>
          <w:rFonts w:eastAsia="仿宋_GB2312"/>
          <w:sz w:val="18"/>
          <w:szCs w:val="18"/>
        </w:rPr>
        <w:t>提供必要的技术支持；对专业要求较高的补贴产品可委托社会专业机构</w:t>
      </w:r>
      <w:r>
        <w:rPr>
          <w:rFonts w:hint="eastAsia" w:eastAsia="仿宋_GB2312"/>
          <w:sz w:val="18"/>
          <w:szCs w:val="18"/>
        </w:rPr>
        <w:t>核实</w:t>
      </w:r>
      <w:r>
        <w:rPr>
          <w:rFonts w:eastAsia="仿宋_GB2312"/>
          <w:sz w:val="18"/>
          <w:szCs w:val="18"/>
        </w:rPr>
        <w:t>并经县级农机主管部门确认。</w:t>
      </w:r>
    </w:p>
    <w:p>
      <w:pPr>
        <w:spacing w:line="590" w:lineRule="exact"/>
        <w:rPr>
          <w:rFonts w:ascii="黑体" w:hAnsi="黑体" w:eastAsia="黑体"/>
          <w:sz w:val="32"/>
        </w:rPr>
      </w:pPr>
      <w:r>
        <w:rPr>
          <w:rFonts w:hint="eastAsia" w:ascii="黑体" w:hAnsi="黑体" w:eastAsia="黑体"/>
          <w:sz w:val="32"/>
        </w:rPr>
        <w:t>附件6</w:t>
      </w:r>
    </w:p>
    <w:p>
      <w:pPr>
        <w:spacing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2018年江苏省农机购置补贴公示表</w:t>
      </w:r>
    </w:p>
    <w:p>
      <w:pPr>
        <w:spacing w:line="590" w:lineRule="exact"/>
        <w:jc w:val="center"/>
        <w:rPr>
          <w:rFonts w:ascii="方正小标宋简体" w:hAnsi="黑体" w:eastAsia="方正小标宋简体"/>
          <w:sz w:val="44"/>
          <w:szCs w:val="44"/>
        </w:rPr>
      </w:pPr>
    </w:p>
    <w:tbl>
      <w:tblPr>
        <w:tblStyle w:val="9"/>
        <w:tblW w:w="12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07"/>
        <w:gridCol w:w="707"/>
        <w:gridCol w:w="707"/>
        <w:gridCol w:w="707"/>
        <w:gridCol w:w="707"/>
        <w:gridCol w:w="707"/>
        <w:gridCol w:w="707"/>
        <w:gridCol w:w="707"/>
        <w:gridCol w:w="707"/>
        <w:gridCol w:w="707"/>
        <w:gridCol w:w="707"/>
        <w:gridCol w:w="707"/>
        <w:gridCol w:w="707"/>
        <w:gridCol w:w="707"/>
        <w:gridCol w:w="707"/>
        <w:gridCol w:w="70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购机者(个人、农业生产经营组织）</w:t>
            </w:r>
          </w:p>
        </w:tc>
        <w:tc>
          <w:tcPr>
            <w:tcW w:w="70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地址</w:t>
            </w:r>
          </w:p>
        </w:tc>
        <w:tc>
          <w:tcPr>
            <w:tcW w:w="70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主要作物品种</w:t>
            </w:r>
          </w:p>
        </w:tc>
        <w:tc>
          <w:tcPr>
            <w:tcW w:w="707"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机具   品目</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分档名称</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机具    型号</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数量</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生产     企业</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经销商</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发票号</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发动</w:t>
            </w:r>
            <w:r>
              <w:rPr>
                <w:rFonts w:hint="eastAsia" w:ascii="仿宋_GB2312" w:hAnsi="仿宋_GB2312" w:eastAsia="仿宋_GB2312" w:cs="仿宋_GB2312"/>
                <w:bCs/>
                <w:szCs w:val="21"/>
              </w:rPr>
              <w:br w:type="textWrapping"/>
            </w:r>
            <w:r>
              <w:rPr>
                <w:rFonts w:hint="eastAsia" w:ascii="仿宋_GB2312" w:hAnsi="仿宋_GB2312" w:eastAsia="仿宋_GB2312" w:cs="仿宋_GB2312"/>
                <w:bCs/>
                <w:szCs w:val="21"/>
              </w:rPr>
              <w:t>机号</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出厂    编号</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单台销售价格</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单台中央和省级补贴</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中央和省级财政补贴总额</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农机报废补贴总额</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中央和省级财政补贴与农机报废补贴合计</w:t>
            </w:r>
          </w:p>
        </w:tc>
        <w:tc>
          <w:tcPr>
            <w:tcW w:w="707" w:type="dxa"/>
            <w:vAlign w:val="center"/>
          </w:tcPr>
          <w:p>
            <w:pPr>
              <w:spacing w:line="240" w:lineRule="exact"/>
              <w:jc w:val="center"/>
              <w:rPr>
                <w:rFonts w:ascii="仿宋_GB2312" w:hAnsi="仿宋_GB2312" w:eastAsia="仿宋_GB2312" w:cs="仿宋_GB2312"/>
                <w:bCs/>
                <w:szCs w:val="21"/>
              </w:rPr>
            </w:pPr>
            <w:r>
              <w:rPr>
                <w:rFonts w:hint="eastAsia" w:ascii="仿宋_GB2312" w:hAnsi="仿宋_GB2312" w:eastAsia="仿宋_GB2312" w:cs="仿宋_GB2312"/>
                <w:bCs/>
                <w:szCs w:val="21"/>
              </w:rPr>
              <w:t>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c>
          <w:tcPr>
            <w:tcW w:w="707" w:type="dxa"/>
          </w:tcPr>
          <w:p>
            <w:pPr>
              <w:widowControl/>
              <w:jc w:val="center"/>
              <w:rPr>
                <w:rFonts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c>
          <w:tcPr>
            <w:tcW w:w="707" w:type="dxa"/>
          </w:tcPr>
          <w:p>
            <w:pPr>
              <w:spacing w:line="590" w:lineRule="exact"/>
              <w:jc w:val="left"/>
              <w:rPr>
                <w:rFonts w:ascii="仿宋_GB2312" w:hAnsi="仿宋_GB2312" w:eastAsia="仿宋_GB2312" w:cs="仿宋_GB2312"/>
                <w:szCs w:val="21"/>
              </w:rPr>
            </w:pPr>
          </w:p>
        </w:tc>
      </w:tr>
    </w:tbl>
    <w:p>
      <w:pPr>
        <w:spacing w:beforeLines="50" w:line="240" w:lineRule="exact"/>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现对以上享受2018年度农机购置补贴的购机者进行公示，欢迎社会各界监督。如有不同意见，请在   月   日前向乡(镇)农机站(电话：        )或县农机局(电话：80908123)反映。</w:t>
      </w:r>
    </w:p>
    <w:p>
      <w:pPr>
        <w:spacing w:beforeLines="50"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(乡镇农机站盖章)</w:t>
      </w:r>
    </w:p>
    <w:p>
      <w:pPr>
        <w:spacing w:beforeLines="50" w:line="240" w:lineRule="exact"/>
        <w:jc w:val="left"/>
        <w:rPr>
          <w:rFonts w:ascii="黑体" w:hAnsi="黑体" w:eastAsia="黑体"/>
          <w:sz w:val="32"/>
        </w:rPr>
      </w:pPr>
      <w:r>
        <w:rPr>
          <w:rFonts w:hint="eastAsia" w:ascii="仿宋_GB2312" w:hAnsi="仿宋_GB2312" w:eastAsia="仿宋_GB2312" w:cs="仿宋_GB2312"/>
          <w:sz w:val="24"/>
        </w:rPr>
        <w:t xml:space="preserve">                                                                           年   月    日</w:t>
      </w:r>
    </w:p>
    <w:p>
      <w:pPr>
        <w:spacing w:line="590" w:lineRule="exact"/>
        <w:rPr>
          <w:rFonts w:ascii="黑体" w:hAnsi="黑体" w:eastAsia="黑体"/>
          <w:sz w:val="32"/>
        </w:rPr>
      </w:pPr>
      <w:r>
        <w:rPr>
          <w:rFonts w:hint="eastAsia" w:ascii="黑体" w:hAnsi="黑体" w:eastAsia="黑体"/>
          <w:sz w:val="32"/>
        </w:rPr>
        <w:t>附件7</w:t>
      </w:r>
    </w:p>
    <w:p>
      <w:pPr>
        <w:spacing w:line="590" w:lineRule="exact"/>
        <w:rPr>
          <w:rFonts w:ascii="黑体" w:hAnsi="黑体" w:eastAsia="黑体"/>
          <w:sz w:val="32"/>
        </w:rPr>
      </w:pPr>
    </w:p>
    <w:p>
      <w:pPr>
        <w:spacing w:line="59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江苏省农机购置补贴清册</w:t>
      </w:r>
    </w:p>
    <w:p>
      <w:pPr>
        <w:spacing w:line="590" w:lineRule="exact"/>
        <w:jc w:val="center"/>
        <w:rPr>
          <w:rFonts w:ascii="方正小标宋简体" w:hAnsi="黑体" w:eastAsia="方正小标宋简体"/>
          <w:sz w:val="44"/>
          <w:szCs w:val="44"/>
        </w:rPr>
      </w:pPr>
    </w:p>
    <w:tbl>
      <w:tblPr>
        <w:tblStyle w:val="9"/>
        <w:tblW w:w="1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565"/>
        <w:gridCol w:w="565"/>
        <w:gridCol w:w="565"/>
        <w:gridCol w:w="566"/>
        <w:gridCol w:w="566"/>
        <w:gridCol w:w="566"/>
        <w:gridCol w:w="557"/>
        <w:gridCol w:w="557"/>
        <w:gridCol w:w="557"/>
        <w:gridCol w:w="558"/>
        <w:gridCol w:w="558"/>
        <w:gridCol w:w="558"/>
        <w:gridCol w:w="558"/>
        <w:gridCol w:w="558"/>
        <w:gridCol w:w="558"/>
        <w:gridCol w:w="558"/>
        <w:gridCol w:w="558"/>
        <w:gridCol w:w="558"/>
        <w:gridCol w:w="558"/>
        <w:gridCol w:w="558"/>
        <w:gridCol w:w="558"/>
        <w:gridCol w:w="558"/>
        <w:gridCol w:w="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center"/>
          </w:tcPr>
          <w:p>
            <w:pPr>
              <w:spacing w:line="240" w:lineRule="exact"/>
              <w:jc w:val="center"/>
              <w:rPr>
                <w:rFonts w:ascii="仿宋" w:hAnsi="仿宋" w:eastAsia="仿宋"/>
                <w:b/>
                <w:sz w:val="15"/>
                <w:szCs w:val="15"/>
              </w:rPr>
            </w:pPr>
            <w:r>
              <w:rPr>
                <w:rFonts w:hint="eastAsia" w:ascii="仿宋" w:hAnsi="仿宋" w:eastAsia="仿宋"/>
                <w:b/>
                <w:sz w:val="15"/>
                <w:szCs w:val="15"/>
              </w:rPr>
              <w:t>购机者(个人、农业生产经营组织）</w:t>
            </w:r>
          </w:p>
        </w:tc>
        <w:tc>
          <w:tcPr>
            <w:tcW w:w="565" w:type="dxa"/>
            <w:vAlign w:val="center"/>
          </w:tcPr>
          <w:p>
            <w:pPr>
              <w:spacing w:line="240" w:lineRule="exact"/>
              <w:jc w:val="center"/>
              <w:rPr>
                <w:rFonts w:ascii="仿宋" w:hAnsi="仿宋" w:eastAsia="仿宋"/>
                <w:b/>
                <w:sz w:val="15"/>
                <w:szCs w:val="15"/>
              </w:rPr>
            </w:pPr>
            <w:r>
              <w:rPr>
                <w:rFonts w:hint="eastAsia" w:ascii="仿宋" w:hAnsi="仿宋" w:eastAsia="仿宋"/>
                <w:b/>
                <w:sz w:val="15"/>
                <w:szCs w:val="15"/>
              </w:rPr>
              <w:t>地址</w:t>
            </w:r>
          </w:p>
        </w:tc>
        <w:tc>
          <w:tcPr>
            <w:tcW w:w="565" w:type="dxa"/>
            <w:vAlign w:val="center"/>
          </w:tcPr>
          <w:p>
            <w:pPr>
              <w:spacing w:line="240" w:lineRule="exact"/>
              <w:jc w:val="center"/>
              <w:rPr>
                <w:rFonts w:ascii="仿宋" w:hAnsi="仿宋" w:eastAsia="仿宋"/>
                <w:b/>
                <w:sz w:val="15"/>
                <w:szCs w:val="15"/>
              </w:rPr>
            </w:pPr>
            <w:r>
              <w:rPr>
                <w:rFonts w:hint="eastAsia" w:ascii="仿宋" w:hAnsi="仿宋" w:eastAsia="仿宋"/>
                <w:b/>
                <w:sz w:val="15"/>
                <w:szCs w:val="15"/>
              </w:rPr>
              <w:t>耕地</w:t>
            </w:r>
          </w:p>
          <w:p>
            <w:pPr>
              <w:spacing w:line="240" w:lineRule="exact"/>
              <w:jc w:val="center"/>
              <w:rPr>
                <w:rFonts w:ascii="仿宋" w:hAnsi="仿宋" w:eastAsia="仿宋"/>
                <w:b/>
                <w:sz w:val="15"/>
                <w:szCs w:val="15"/>
              </w:rPr>
            </w:pPr>
            <w:r>
              <w:rPr>
                <w:rFonts w:hint="eastAsia" w:ascii="仿宋" w:hAnsi="仿宋" w:eastAsia="仿宋"/>
                <w:b/>
                <w:sz w:val="15"/>
                <w:szCs w:val="15"/>
              </w:rPr>
              <w:t>面积（设施高效农业规模）</w:t>
            </w:r>
          </w:p>
        </w:tc>
        <w:tc>
          <w:tcPr>
            <w:tcW w:w="565" w:type="dxa"/>
            <w:vAlign w:val="center"/>
          </w:tcPr>
          <w:p>
            <w:pPr>
              <w:spacing w:line="240" w:lineRule="exact"/>
              <w:jc w:val="center"/>
              <w:rPr>
                <w:rFonts w:ascii="仿宋" w:hAnsi="仿宋" w:eastAsia="仿宋"/>
                <w:b/>
                <w:sz w:val="15"/>
                <w:szCs w:val="15"/>
              </w:rPr>
            </w:pPr>
            <w:r>
              <w:rPr>
                <w:rFonts w:hint="eastAsia" w:ascii="仿宋" w:hAnsi="仿宋" w:eastAsia="仿宋"/>
                <w:b/>
                <w:sz w:val="15"/>
                <w:szCs w:val="15"/>
              </w:rPr>
              <w:t>农业生产经营情况</w:t>
            </w:r>
          </w:p>
        </w:tc>
        <w:tc>
          <w:tcPr>
            <w:tcW w:w="566" w:type="dxa"/>
            <w:vAlign w:val="center"/>
          </w:tcPr>
          <w:p>
            <w:pPr>
              <w:spacing w:line="240" w:lineRule="exact"/>
              <w:jc w:val="center"/>
              <w:rPr>
                <w:rFonts w:ascii="仿宋" w:hAnsi="仿宋" w:eastAsia="仿宋"/>
                <w:b/>
                <w:sz w:val="15"/>
                <w:szCs w:val="15"/>
              </w:rPr>
            </w:pPr>
            <w:r>
              <w:rPr>
                <w:rFonts w:hint="eastAsia" w:ascii="仿宋" w:hAnsi="仿宋" w:eastAsia="仿宋"/>
                <w:b/>
                <w:sz w:val="15"/>
                <w:szCs w:val="15"/>
              </w:rPr>
              <w:t>身份证号码、组织机构代码</w:t>
            </w:r>
          </w:p>
        </w:tc>
        <w:tc>
          <w:tcPr>
            <w:tcW w:w="566" w:type="dxa"/>
            <w:vAlign w:val="center"/>
          </w:tcPr>
          <w:p>
            <w:pPr>
              <w:spacing w:line="240" w:lineRule="exact"/>
              <w:jc w:val="center"/>
              <w:rPr>
                <w:rFonts w:ascii="仿宋" w:hAnsi="仿宋" w:eastAsia="仿宋"/>
                <w:b/>
                <w:sz w:val="15"/>
                <w:szCs w:val="15"/>
              </w:rPr>
            </w:pPr>
            <w:r>
              <w:rPr>
                <w:rFonts w:hint="eastAsia" w:ascii="仿宋" w:hAnsi="仿宋" w:eastAsia="仿宋"/>
                <w:b/>
                <w:sz w:val="15"/>
                <w:szCs w:val="15"/>
              </w:rPr>
              <w:t>联系</w:t>
            </w:r>
          </w:p>
          <w:p>
            <w:pPr>
              <w:spacing w:line="240" w:lineRule="exact"/>
              <w:jc w:val="center"/>
              <w:rPr>
                <w:rFonts w:ascii="仿宋" w:hAnsi="仿宋" w:eastAsia="仿宋"/>
                <w:b/>
                <w:sz w:val="15"/>
                <w:szCs w:val="15"/>
              </w:rPr>
            </w:pPr>
            <w:r>
              <w:rPr>
                <w:rFonts w:hint="eastAsia" w:ascii="仿宋" w:hAnsi="仿宋" w:eastAsia="仿宋"/>
                <w:b/>
                <w:sz w:val="15"/>
                <w:szCs w:val="15"/>
              </w:rPr>
              <w:t>电话</w:t>
            </w:r>
          </w:p>
        </w:tc>
        <w:tc>
          <w:tcPr>
            <w:tcW w:w="566" w:type="dxa"/>
            <w:vAlign w:val="center"/>
          </w:tcPr>
          <w:p>
            <w:pPr>
              <w:spacing w:line="240" w:lineRule="exact"/>
              <w:jc w:val="center"/>
              <w:rPr>
                <w:rFonts w:ascii="仿宋" w:hAnsi="仿宋" w:eastAsia="仿宋"/>
                <w:b/>
                <w:sz w:val="15"/>
                <w:szCs w:val="15"/>
              </w:rPr>
            </w:pPr>
            <w:r>
              <w:rPr>
                <w:rFonts w:hint="eastAsia" w:ascii="仿宋" w:hAnsi="仿宋" w:eastAsia="仿宋"/>
                <w:b/>
                <w:sz w:val="15"/>
                <w:szCs w:val="15"/>
              </w:rPr>
              <w:t>机具   品目</w:t>
            </w:r>
          </w:p>
        </w:tc>
        <w:tc>
          <w:tcPr>
            <w:tcW w:w="557"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分档名称</w:t>
            </w:r>
          </w:p>
        </w:tc>
        <w:tc>
          <w:tcPr>
            <w:tcW w:w="557"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机具    型号</w:t>
            </w:r>
          </w:p>
        </w:tc>
        <w:tc>
          <w:tcPr>
            <w:tcW w:w="557"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购机数量</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生产     企业</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经销商</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发票号</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发动</w:t>
            </w:r>
            <w:r>
              <w:rPr>
                <w:rFonts w:hint="eastAsia" w:ascii="仿宋" w:hAnsi="仿宋" w:eastAsia="仿宋"/>
                <w:b/>
                <w:bCs/>
                <w:sz w:val="15"/>
                <w:szCs w:val="15"/>
              </w:rPr>
              <w:br w:type="textWrapping"/>
            </w:r>
            <w:r>
              <w:rPr>
                <w:rFonts w:hint="eastAsia" w:ascii="仿宋" w:hAnsi="仿宋" w:eastAsia="仿宋"/>
                <w:b/>
                <w:bCs/>
                <w:sz w:val="15"/>
                <w:szCs w:val="15"/>
              </w:rPr>
              <w:t>机号</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出厂    编号</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单台销售价格</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单台补贴额</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合计补贴额</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农机报废补贴额</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购机补贴与农机报废补贴合计</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购机者开户名称</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购机者开户银行</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购机者账号</w:t>
            </w:r>
          </w:p>
        </w:tc>
        <w:tc>
          <w:tcPr>
            <w:tcW w:w="558" w:type="dxa"/>
            <w:vAlign w:val="center"/>
          </w:tcPr>
          <w:p>
            <w:pPr>
              <w:spacing w:line="240" w:lineRule="exact"/>
              <w:jc w:val="center"/>
              <w:rPr>
                <w:rFonts w:ascii="仿宋" w:hAnsi="仿宋" w:eastAsia="仿宋" w:cs="宋体"/>
                <w:b/>
                <w:bCs/>
                <w:sz w:val="15"/>
                <w:szCs w:val="15"/>
              </w:rPr>
            </w:pPr>
            <w:r>
              <w:rPr>
                <w:rFonts w:hint="eastAsia" w:ascii="仿宋" w:hAnsi="仿宋" w:eastAsia="仿宋"/>
                <w:b/>
                <w:bCs/>
                <w:sz w:val="15"/>
                <w:szCs w:val="15"/>
              </w:rPr>
              <w:t>核查情况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776" w:type="dxa"/>
          </w:tcPr>
          <w:p>
            <w:pPr>
              <w:widowControl/>
              <w:jc w:val="center"/>
              <w:rPr>
                <w:rFonts w:ascii="宋体" w:hAnsi="宋体" w:cs="宋体"/>
                <w:kern w:val="0"/>
                <w:sz w:val="24"/>
              </w:rPr>
            </w:pPr>
            <w:r>
              <w:rPr>
                <w:rFonts w:hint="eastAsia" w:ascii="宋体" w:hAnsi="宋体" w:cs="宋体"/>
                <w:kern w:val="0"/>
                <w:sz w:val="24"/>
              </w:rPr>
              <w:t>1</w:t>
            </w:r>
          </w:p>
        </w:tc>
        <w:tc>
          <w:tcPr>
            <w:tcW w:w="565" w:type="dxa"/>
          </w:tcPr>
          <w:p>
            <w:pPr>
              <w:widowControl/>
              <w:jc w:val="center"/>
              <w:rPr>
                <w:rFonts w:ascii="宋体" w:hAnsi="宋体" w:cs="宋体"/>
                <w:kern w:val="0"/>
                <w:sz w:val="24"/>
              </w:rPr>
            </w:pPr>
            <w:r>
              <w:rPr>
                <w:rFonts w:hint="eastAsia" w:ascii="宋体" w:hAnsi="宋体" w:cs="宋体"/>
                <w:kern w:val="0"/>
                <w:sz w:val="24"/>
              </w:rPr>
              <w:t>2</w:t>
            </w:r>
          </w:p>
        </w:tc>
        <w:tc>
          <w:tcPr>
            <w:tcW w:w="565" w:type="dxa"/>
          </w:tcPr>
          <w:p>
            <w:pPr>
              <w:widowControl/>
              <w:jc w:val="center"/>
              <w:rPr>
                <w:rFonts w:ascii="宋体" w:hAnsi="宋体" w:cs="宋体"/>
                <w:kern w:val="0"/>
                <w:sz w:val="24"/>
              </w:rPr>
            </w:pPr>
            <w:r>
              <w:rPr>
                <w:rFonts w:hint="eastAsia" w:ascii="宋体" w:hAnsi="宋体" w:cs="宋体"/>
                <w:kern w:val="0"/>
                <w:sz w:val="24"/>
              </w:rPr>
              <w:t>3</w:t>
            </w:r>
          </w:p>
        </w:tc>
        <w:tc>
          <w:tcPr>
            <w:tcW w:w="565" w:type="dxa"/>
          </w:tcPr>
          <w:p>
            <w:pPr>
              <w:widowControl/>
              <w:jc w:val="center"/>
              <w:rPr>
                <w:rFonts w:ascii="宋体" w:hAnsi="宋体" w:cs="宋体"/>
                <w:kern w:val="0"/>
                <w:sz w:val="24"/>
              </w:rPr>
            </w:pPr>
            <w:r>
              <w:rPr>
                <w:rFonts w:hint="eastAsia" w:ascii="宋体" w:hAnsi="宋体" w:cs="宋体"/>
                <w:kern w:val="0"/>
                <w:sz w:val="24"/>
              </w:rPr>
              <w:t>4</w:t>
            </w:r>
          </w:p>
        </w:tc>
        <w:tc>
          <w:tcPr>
            <w:tcW w:w="566" w:type="dxa"/>
          </w:tcPr>
          <w:p>
            <w:pPr>
              <w:widowControl/>
              <w:jc w:val="center"/>
              <w:rPr>
                <w:rFonts w:ascii="宋体" w:hAnsi="宋体" w:cs="宋体"/>
                <w:kern w:val="0"/>
                <w:sz w:val="24"/>
              </w:rPr>
            </w:pPr>
            <w:r>
              <w:rPr>
                <w:rFonts w:hint="eastAsia" w:ascii="宋体" w:hAnsi="宋体" w:cs="宋体"/>
                <w:kern w:val="0"/>
                <w:sz w:val="24"/>
              </w:rPr>
              <w:t>5</w:t>
            </w:r>
          </w:p>
        </w:tc>
        <w:tc>
          <w:tcPr>
            <w:tcW w:w="566" w:type="dxa"/>
          </w:tcPr>
          <w:p>
            <w:pPr>
              <w:widowControl/>
              <w:jc w:val="center"/>
              <w:rPr>
                <w:rFonts w:ascii="宋体" w:hAnsi="宋体" w:cs="宋体"/>
                <w:kern w:val="0"/>
                <w:sz w:val="24"/>
              </w:rPr>
            </w:pPr>
            <w:r>
              <w:rPr>
                <w:rFonts w:hint="eastAsia" w:ascii="宋体" w:hAnsi="宋体" w:cs="宋体"/>
                <w:kern w:val="0"/>
                <w:sz w:val="24"/>
              </w:rPr>
              <w:t>6</w:t>
            </w:r>
          </w:p>
        </w:tc>
        <w:tc>
          <w:tcPr>
            <w:tcW w:w="566" w:type="dxa"/>
          </w:tcPr>
          <w:p>
            <w:pPr>
              <w:widowControl/>
              <w:jc w:val="center"/>
              <w:rPr>
                <w:rFonts w:ascii="宋体" w:hAnsi="宋体" w:cs="宋体"/>
                <w:kern w:val="0"/>
                <w:sz w:val="24"/>
              </w:rPr>
            </w:pPr>
            <w:r>
              <w:rPr>
                <w:rFonts w:hint="eastAsia" w:ascii="宋体" w:hAnsi="宋体" w:cs="宋体"/>
                <w:kern w:val="0"/>
                <w:sz w:val="24"/>
              </w:rPr>
              <w:t>7</w:t>
            </w:r>
          </w:p>
        </w:tc>
        <w:tc>
          <w:tcPr>
            <w:tcW w:w="557" w:type="dxa"/>
          </w:tcPr>
          <w:p>
            <w:pPr>
              <w:widowControl/>
              <w:jc w:val="center"/>
              <w:rPr>
                <w:rFonts w:ascii="宋体" w:hAnsi="宋体" w:cs="宋体"/>
                <w:kern w:val="0"/>
                <w:sz w:val="24"/>
              </w:rPr>
            </w:pPr>
            <w:r>
              <w:rPr>
                <w:rFonts w:hint="eastAsia" w:ascii="宋体" w:hAnsi="宋体" w:cs="宋体"/>
                <w:kern w:val="0"/>
                <w:sz w:val="24"/>
              </w:rPr>
              <w:t>8</w:t>
            </w:r>
          </w:p>
        </w:tc>
        <w:tc>
          <w:tcPr>
            <w:tcW w:w="557" w:type="dxa"/>
          </w:tcPr>
          <w:p>
            <w:pPr>
              <w:widowControl/>
              <w:jc w:val="center"/>
              <w:rPr>
                <w:rFonts w:ascii="宋体" w:hAnsi="宋体" w:cs="宋体"/>
                <w:kern w:val="0"/>
                <w:sz w:val="24"/>
              </w:rPr>
            </w:pPr>
            <w:r>
              <w:rPr>
                <w:rFonts w:hint="eastAsia" w:ascii="宋体" w:hAnsi="宋体" w:cs="宋体"/>
                <w:kern w:val="0"/>
                <w:sz w:val="24"/>
              </w:rPr>
              <w:t>9</w:t>
            </w:r>
          </w:p>
        </w:tc>
        <w:tc>
          <w:tcPr>
            <w:tcW w:w="557" w:type="dxa"/>
          </w:tcPr>
          <w:p>
            <w:pPr>
              <w:widowControl/>
              <w:jc w:val="center"/>
              <w:rPr>
                <w:rFonts w:ascii="宋体" w:hAnsi="宋体" w:cs="宋体"/>
                <w:kern w:val="0"/>
                <w:sz w:val="24"/>
              </w:rPr>
            </w:pPr>
            <w:r>
              <w:rPr>
                <w:rFonts w:hint="eastAsia" w:ascii="宋体" w:hAnsi="宋体" w:cs="宋体"/>
                <w:kern w:val="0"/>
                <w:sz w:val="24"/>
              </w:rPr>
              <w:t>10</w:t>
            </w:r>
          </w:p>
        </w:tc>
        <w:tc>
          <w:tcPr>
            <w:tcW w:w="558" w:type="dxa"/>
          </w:tcPr>
          <w:p>
            <w:pPr>
              <w:widowControl/>
              <w:jc w:val="center"/>
              <w:rPr>
                <w:rFonts w:ascii="宋体" w:hAnsi="宋体" w:cs="宋体"/>
                <w:kern w:val="0"/>
                <w:sz w:val="24"/>
              </w:rPr>
            </w:pPr>
            <w:r>
              <w:rPr>
                <w:rFonts w:hint="eastAsia" w:ascii="宋体" w:hAnsi="宋体" w:cs="宋体"/>
                <w:kern w:val="0"/>
                <w:sz w:val="24"/>
              </w:rPr>
              <w:t>11</w:t>
            </w:r>
          </w:p>
        </w:tc>
        <w:tc>
          <w:tcPr>
            <w:tcW w:w="558" w:type="dxa"/>
          </w:tcPr>
          <w:p>
            <w:pPr>
              <w:widowControl/>
              <w:jc w:val="center"/>
              <w:rPr>
                <w:rFonts w:ascii="宋体" w:hAnsi="宋体" w:cs="宋体"/>
                <w:kern w:val="0"/>
                <w:sz w:val="24"/>
              </w:rPr>
            </w:pPr>
            <w:r>
              <w:rPr>
                <w:rFonts w:hint="eastAsia" w:ascii="宋体" w:hAnsi="宋体" w:cs="宋体"/>
                <w:kern w:val="0"/>
                <w:sz w:val="24"/>
              </w:rPr>
              <w:t>12</w:t>
            </w:r>
          </w:p>
        </w:tc>
        <w:tc>
          <w:tcPr>
            <w:tcW w:w="558" w:type="dxa"/>
          </w:tcPr>
          <w:p>
            <w:pPr>
              <w:widowControl/>
              <w:jc w:val="center"/>
              <w:rPr>
                <w:rFonts w:ascii="宋体" w:hAnsi="宋体" w:cs="宋体"/>
                <w:kern w:val="0"/>
                <w:sz w:val="24"/>
              </w:rPr>
            </w:pPr>
            <w:r>
              <w:rPr>
                <w:rFonts w:hint="eastAsia" w:ascii="宋体" w:hAnsi="宋体" w:cs="宋体"/>
                <w:kern w:val="0"/>
                <w:sz w:val="24"/>
              </w:rPr>
              <w:t>13</w:t>
            </w:r>
          </w:p>
        </w:tc>
        <w:tc>
          <w:tcPr>
            <w:tcW w:w="558" w:type="dxa"/>
          </w:tcPr>
          <w:p>
            <w:pPr>
              <w:widowControl/>
              <w:jc w:val="center"/>
              <w:rPr>
                <w:rFonts w:ascii="宋体" w:hAnsi="宋体" w:cs="宋体"/>
                <w:kern w:val="0"/>
                <w:sz w:val="24"/>
              </w:rPr>
            </w:pPr>
            <w:r>
              <w:rPr>
                <w:rFonts w:hint="eastAsia" w:ascii="宋体" w:hAnsi="宋体" w:cs="宋体"/>
                <w:kern w:val="0"/>
                <w:sz w:val="24"/>
              </w:rPr>
              <w:t>14</w:t>
            </w:r>
          </w:p>
        </w:tc>
        <w:tc>
          <w:tcPr>
            <w:tcW w:w="558" w:type="dxa"/>
          </w:tcPr>
          <w:p>
            <w:pPr>
              <w:widowControl/>
              <w:jc w:val="center"/>
              <w:rPr>
                <w:rFonts w:ascii="宋体" w:hAnsi="宋体" w:cs="宋体"/>
                <w:kern w:val="0"/>
                <w:sz w:val="24"/>
              </w:rPr>
            </w:pPr>
            <w:r>
              <w:rPr>
                <w:rFonts w:hint="eastAsia" w:ascii="宋体" w:hAnsi="宋体" w:cs="宋体"/>
                <w:kern w:val="0"/>
                <w:sz w:val="24"/>
              </w:rPr>
              <w:t>15</w:t>
            </w:r>
          </w:p>
        </w:tc>
        <w:tc>
          <w:tcPr>
            <w:tcW w:w="558" w:type="dxa"/>
          </w:tcPr>
          <w:p>
            <w:pPr>
              <w:widowControl/>
              <w:jc w:val="center"/>
              <w:rPr>
                <w:rFonts w:ascii="宋体" w:hAnsi="宋体" w:cs="宋体"/>
                <w:kern w:val="0"/>
                <w:sz w:val="24"/>
              </w:rPr>
            </w:pPr>
            <w:r>
              <w:rPr>
                <w:rFonts w:hint="eastAsia" w:ascii="宋体" w:hAnsi="宋体" w:cs="宋体"/>
                <w:kern w:val="0"/>
                <w:sz w:val="24"/>
              </w:rPr>
              <w:t>16</w:t>
            </w:r>
          </w:p>
        </w:tc>
        <w:tc>
          <w:tcPr>
            <w:tcW w:w="558" w:type="dxa"/>
          </w:tcPr>
          <w:p>
            <w:pPr>
              <w:widowControl/>
              <w:jc w:val="center"/>
              <w:rPr>
                <w:rFonts w:ascii="宋体" w:hAnsi="宋体" w:cs="宋体"/>
                <w:kern w:val="0"/>
                <w:sz w:val="24"/>
              </w:rPr>
            </w:pPr>
            <w:r>
              <w:rPr>
                <w:rFonts w:hint="eastAsia" w:ascii="宋体" w:hAnsi="宋体" w:cs="宋体"/>
                <w:kern w:val="0"/>
                <w:sz w:val="24"/>
              </w:rPr>
              <w:t>17</w:t>
            </w:r>
          </w:p>
        </w:tc>
        <w:tc>
          <w:tcPr>
            <w:tcW w:w="558" w:type="dxa"/>
          </w:tcPr>
          <w:p>
            <w:pPr>
              <w:widowControl/>
              <w:jc w:val="center"/>
              <w:rPr>
                <w:rFonts w:ascii="宋体" w:hAnsi="宋体" w:cs="宋体"/>
                <w:kern w:val="0"/>
                <w:sz w:val="24"/>
              </w:rPr>
            </w:pPr>
            <w:r>
              <w:rPr>
                <w:rFonts w:hint="eastAsia" w:ascii="宋体" w:hAnsi="宋体" w:cs="宋体"/>
                <w:kern w:val="0"/>
                <w:sz w:val="24"/>
              </w:rPr>
              <w:t>18</w:t>
            </w:r>
          </w:p>
        </w:tc>
        <w:tc>
          <w:tcPr>
            <w:tcW w:w="558" w:type="dxa"/>
          </w:tcPr>
          <w:p>
            <w:pPr>
              <w:widowControl/>
              <w:jc w:val="center"/>
              <w:rPr>
                <w:rFonts w:ascii="宋体" w:hAnsi="宋体" w:cs="宋体"/>
                <w:kern w:val="0"/>
                <w:sz w:val="24"/>
              </w:rPr>
            </w:pPr>
            <w:r>
              <w:rPr>
                <w:rFonts w:hint="eastAsia" w:ascii="宋体" w:hAnsi="宋体" w:cs="宋体"/>
                <w:kern w:val="0"/>
                <w:sz w:val="24"/>
              </w:rPr>
              <w:t>19</w:t>
            </w:r>
          </w:p>
        </w:tc>
        <w:tc>
          <w:tcPr>
            <w:tcW w:w="558" w:type="dxa"/>
          </w:tcPr>
          <w:p>
            <w:pPr>
              <w:widowControl/>
              <w:jc w:val="center"/>
              <w:rPr>
                <w:rFonts w:ascii="宋体" w:hAnsi="宋体" w:cs="宋体"/>
                <w:kern w:val="0"/>
                <w:sz w:val="24"/>
              </w:rPr>
            </w:pPr>
            <w:r>
              <w:rPr>
                <w:rFonts w:hint="eastAsia" w:ascii="宋体" w:hAnsi="宋体" w:cs="宋体"/>
                <w:kern w:val="0"/>
                <w:sz w:val="24"/>
              </w:rPr>
              <w:t>20</w:t>
            </w:r>
          </w:p>
        </w:tc>
        <w:tc>
          <w:tcPr>
            <w:tcW w:w="558" w:type="dxa"/>
          </w:tcPr>
          <w:p>
            <w:pPr>
              <w:widowControl/>
              <w:jc w:val="center"/>
              <w:rPr>
                <w:rFonts w:ascii="宋体" w:hAnsi="宋体" w:cs="宋体"/>
                <w:kern w:val="0"/>
                <w:sz w:val="24"/>
              </w:rPr>
            </w:pPr>
            <w:r>
              <w:rPr>
                <w:rFonts w:hint="eastAsia" w:ascii="宋体" w:hAnsi="宋体" w:cs="宋体"/>
                <w:kern w:val="0"/>
                <w:sz w:val="24"/>
              </w:rPr>
              <w:t>21</w:t>
            </w:r>
          </w:p>
        </w:tc>
        <w:tc>
          <w:tcPr>
            <w:tcW w:w="558" w:type="dxa"/>
          </w:tcPr>
          <w:p>
            <w:pPr>
              <w:widowControl/>
              <w:jc w:val="center"/>
              <w:rPr>
                <w:rFonts w:ascii="宋体" w:hAnsi="宋体" w:cs="宋体"/>
                <w:kern w:val="0"/>
                <w:sz w:val="24"/>
              </w:rPr>
            </w:pPr>
            <w:r>
              <w:rPr>
                <w:rFonts w:hint="eastAsia" w:ascii="宋体" w:hAnsi="宋体" w:cs="宋体"/>
                <w:kern w:val="0"/>
                <w:sz w:val="24"/>
              </w:rPr>
              <w:t>22</w:t>
            </w:r>
          </w:p>
        </w:tc>
        <w:tc>
          <w:tcPr>
            <w:tcW w:w="558" w:type="dxa"/>
          </w:tcPr>
          <w:p>
            <w:pPr>
              <w:widowControl/>
              <w:jc w:val="center"/>
              <w:rPr>
                <w:rFonts w:ascii="宋体" w:hAnsi="宋体" w:cs="宋体"/>
                <w:kern w:val="0"/>
                <w:sz w:val="24"/>
              </w:rPr>
            </w:pPr>
            <w:r>
              <w:rPr>
                <w:rFonts w:hint="eastAsia" w:ascii="宋体" w:hAnsi="宋体" w:cs="宋体"/>
                <w:kern w:val="0"/>
                <w:sz w:val="24"/>
              </w:rPr>
              <w:t>23</w:t>
            </w:r>
          </w:p>
        </w:tc>
        <w:tc>
          <w:tcPr>
            <w:tcW w:w="558" w:type="dxa"/>
          </w:tcPr>
          <w:p>
            <w:pPr>
              <w:widowControl/>
              <w:jc w:val="center"/>
              <w:rPr>
                <w:rFonts w:ascii="宋体" w:hAnsi="宋体" w:cs="宋体"/>
                <w:kern w:val="0"/>
                <w:sz w:val="24"/>
              </w:rPr>
            </w:pPr>
            <w:r>
              <w:rPr>
                <w:rFonts w:hint="eastAsia" w:ascii="宋体" w:hAnsi="宋体" w:cs="宋体"/>
                <w:kern w:val="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590" w:lineRule="exact"/>
              <w:jc w:val="left"/>
              <w:rPr>
                <w:rFonts w:ascii="方正小标宋简体" w:hAnsi="黑体" w:eastAsia="方正小标宋简体"/>
                <w:sz w:val="44"/>
                <w:szCs w:val="44"/>
              </w:rPr>
            </w:pPr>
          </w:p>
        </w:tc>
        <w:tc>
          <w:tcPr>
            <w:tcW w:w="565" w:type="dxa"/>
          </w:tcPr>
          <w:p>
            <w:pPr>
              <w:spacing w:line="590" w:lineRule="exact"/>
              <w:jc w:val="left"/>
              <w:rPr>
                <w:rFonts w:ascii="方正小标宋简体" w:hAnsi="黑体" w:eastAsia="方正小标宋简体"/>
                <w:sz w:val="44"/>
                <w:szCs w:val="44"/>
              </w:rPr>
            </w:pPr>
          </w:p>
        </w:tc>
        <w:tc>
          <w:tcPr>
            <w:tcW w:w="565" w:type="dxa"/>
          </w:tcPr>
          <w:p>
            <w:pPr>
              <w:spacing w:line="590" w:lineRule="exact"/>
              <w:jc w:val="left"/>
              <w:rPr>
                <w:rFonts w:ascii="方正小标宋简体" w:hAnsi="黑体" w:eastAsia="方正小标宋简体"/>
                <w:sz w:val="44"/>
                <w:szCs w:val="44"/>
              </w:rPr>
            </w:pPr>
          </w:p>
        </w:tc>
        <w:tc>
          <w:tcPr>
            <w:tcW w:w="565" w:type="dxa"/>
          </w:tcPr>
          <w:p>
            <w:pPr>
              <w:spacing w:line="590" w:lineRule="exact"/>
              <w:jc w:val="left"/>
              <w:rPr>
                <w:rFonts w:ascii="方正小标宋简体" w:hAnsi="黑体" w:eastAsia="方正小标宋简体"/>
                <w:sz w:val="44"/>
                <w:szCs w:val="44"/>
              </w:rPr>
            </w:pPr>
          </w:p>
        </w:tc>
        <w:tc>
          <w:tcPr>
            <w:tcW w:w="566" w:type="dxa"/>
          </w:tcPr>
          <w:p>
            <w:pPr>
              <w:spacing w:line="590" w:lineRule="exact"/>
              <w:jc w:val="left"/>
              <w:rPr>
                <w:rFonts w:ascii="方正小标宋简体" w:hAnsi="黑体" w:eastAsia="方正小标宋简体"/>
                <w:sz w:val="44"/>
                <w:szCs w:val="44"/>
              </w:rPr>
            </w:pPr>
          </w:p>
        </w:tc>
        <w:tc>
          <w:tcPr>
            <w:tcW w:w="566" w:type="dxa"/>
          </w:tcPr>
          <w:p>
            <w:pPr>
              <w:spacing w:line="590" w:lineRule="exact"/>
              <w:jc w:val="left"/>
              <w:rPr>
                <w:rFonts w:ascii="方正小标宋简体" w:hAnsi="黑体" w:eastAsia="方正小标宋简体"/>
                <w:sz w:val="44"/>
                <w:szCs w:val="44"/>
              </w:rPr>
            </w:pPr>
          </w:p>
        </w:tc>
        <w:tc>
          <w:tcPr>
            <w:tcW w:w="566" w:type="dxa"/>
          </w:tcPr>
          <w:p>
            <w:pPr>
              <w:spacing w:line="590" w:lineRule="exact"/>
              <w:jc w:val="left"/>
              <w:rPr>
                <w:rFonts w:ascii="方正小标宋简体" w:hAnsi="黑体" w:eastAsia="方正小标宋简体"/>
                <w:sz w:val="44"/>
                <w:szCs w:val="44"/>
              </w:rPr>
            </w:pPr>
          </w:p>
        </w:tc>
        <w:tc>
          <w:tcPr>
            <w:tcW w:w="557" w:type="dxa"/>
          </w:tcPr>
          <w:p>
            <w:pPr>
              <w:spacing w:line="590" w:lineRule="exact"/>
              <w:jc w:val="left"/>
              <w:rPr>
                <w:rFonts w:ascii="方正小标宋简体" w:hAnsi="黑体" w:eastAsia="方正小标宋简体"/>
                <w:sz w:val="44"/>
                <w:szCs w:val="44"/>
              </w:rPr>
            </w:pPr>
          </w:p>
        </w:tc>
        <w:tc>
          <w:tcPr>
            <w:tcW w:w="557" w:type="dxa"/>
          </w:tcPr>
          <w:p>
            <w:pPr>
              <w:spacing w:line="590" w:lineRule="exact"/>
              <w:jc w:val="left"/>
              <w:rPr>
                <w:rFonts w:ascii="方正小标宋简体" w:hAnsi="黑体" w:eastAsia="方正小标宋简体"/>
                <w:sz w:val="44"/>
                <w:szCs w:val="44"/>
              </w:rPr>
            </w:pPr>
          </w:p>
        </w:tc>
        <w:tc>
          <w:tcPr>
            <w:tcW w:w="557"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590" w:lineRule="exact"/>
              <w:jc w:val="left"/>
              <w:rPr>
                <w:rFonts w:ascii="方正小标宋简体" w:hAnsi="黑体" w:eastAsia="方正小标宋简体"/>
                <w:sz w:val="44"/>
                <w:szCs w:val="44"/>
              </w:rPr>
            </w:pPr>
          </w:p>
        </w:tc>
        <w:tc>
          <w:tcPr>
            <w:tcW w:w="565" w:type="dxa"/>
          </w:tcPr>
          <w:p>
            <w:pPr>
              <w:spacing w:line="590" w:lineRule="exact"/>
              <w:jc w:val="left"/>
              <w:rPr>
                <w:rFonts w:ascii="方正小标宋简体" w:hAnsi="黑体" w:eastAsia="方正小标宋简体"/>
                <w:sz w:val="44"/>
                <w:szCs w:val="44"/>
              </w:rPr>
            </w:pPr>
          </w:p>
        </w:tc>
        <w:tc>
          <w:tcPr>
            <w:tcW w:w="565" w:type="dxa"/>
          </w:tcPr>
          <w:p>
            <w:pPr>
              <w:spacing w:line="590" w:lineRule="exact"/>
              <w:jc w:val="left"/>
              <w:rPr>
                <w:rFonts w:ascii="方正小标宋简体" w:hAnsi="黑体" w:eastAsia="方正小标宋简体"/>
                <w:sz w:val="44"/>
                <w:szCs w:val="44"/>
              </w:rPr>
            </w:pPr>
          </w:p>
        </w:tc>
        <w:tc>
          <w:tcPr>
            <w:tcW w:w="565" w:type="dxa"/>
          </w:tcPr>
          <w:p>
            <w:pPr>
              <w:spacing w:line="590" w:lineRule="exact"/>
              <w:jc w:val="left"/>
              <w:rPr>
                <w:rFonts w:ascii="方正小标宋简体" w:hAnsi="黑体" w:eastAsia="方正小标宋简体"/>
                <w:sz w:val="44"/>
                <w:szCs w:val="44"/>
              </w:rPr>
            </w:pPr>
          </w:p>
        </w:tc>
        <w:tc>
          <w:tcPr>
            <w:tcW w:w="566" w:type="dxa"/>
          </w:tcPr>
          <w:p>
            <w:pPr>
              <w:spacing w:line="590" w:lineRule="exact"/>
              <w:jc w:val="left"/>
              <w:rPr>
                <w:rFonts w:ascii="方正小标宋简体" w:hAnsi="黑体" w:eastAsia="方正小标宋简体"/>
                <w:sz w:val="44"/>
                <w:szCs w:val="44"/>
              </w:rPr>
            </w:pPr>
          </w:p>
        </w:tc>
        <w:tc>
          <w:tcPr>
            <w:tcW w:w="566" w:type="dxa"/>
          </w:tcPr>
          <w:p>
            <w:pPr>
              <w:spacing w:line="590" w:lineRule="exact"/>
              <w:jc w:val="left"/>
              <w:rPr>
                <w:rFonts w:ascii="方正小标宋简体" w:hAnsi="黑体" w:eastAsia="方正小标宋简体"/>
                <w:sz w:val="44"/>
                <w:szCs w:val="44"/>
              </w:rPr>
            </w:pPr>
          </w:p>
        </w:tc>
        <w:tc>
          <w:tcPr>
            <w:tcW w:w="566" w:type="dxa"/>
          </w:tcPr>
          <w:p>
            <w:pPr>
              <w:spacing w:line="590" w:lineRule="exact"/>
              <w:jc w:val="left"/>
              <w:rPr>
                <w:rFonts w:ascii="方正小标宋简体" w:hAnsi="黑体" w:eastAsia="方正小标宋简体"/>
                <w:sz w:val="44"/>
                <w:szCs w:val="44"/>
              </w:rPr>
            </w:pPr>
          </w:p>
        </w:tc>
        <w:tc>
          <w:tcPr>
            <w:tcW w:w="557" w:type="dxa"/>
          </w:tcPr>
          <w:p>
            <w:pPr>
              <w:spacing w:line="590" w:lineRule="exact"/>
              <w:jc w:val="left"/>
              <w:rPr>
                <w:rFonts w:ascii="方正小标宋简体" w:hAnsi="黑体" w:eastAsia="方正小标宋简体"/>
                <w:sz w:val="44"/>
                <w:szCs w:val="44"/>
              </w:rPr>
            </w:pPr>
          </w:p>
        </w:tc>
        <w:tc>
          <w:tcPr>
            <w:tcW w:w="557" w:type="dxa"/>
          </w:tcPr>
          <w:p>
            <w:pPr>
              <w:spacing w:line="590" w:lineRule="exact"/>
              <w:jc w:val="left"/>
              <w:rPr>
                <w:rFonts w:ascii="方正小标宋简体" w:hAnsi="黑体" w:eastAsia="方正小标宋简体"/>
                <w:sz w:val="44"/>
                <w:szCs w:val="44"/>
              </w:rPr>
            </w:pPr>
          </w:p>
        </w:tc>
        <w:tc>
          <w:tcPr>
            <w:tcW w:w="557"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590" w:lineRule="exact"/>
              <w:jc w:val="left"/>
              <w:rPr>
                <w:rFonts w:ascii="方正小标宋简体" w:hAnsi="黑体" w:eastAsia="方正小标宋简体"/>
                <w:sz w:val="44"/>
                <w:szCs w:val="44"/>
              </w:rPr>
            </w:pPr>
          </w:p>
        </w:tc>
        <w:tc>
          <w:tcPr>
            <w:tcW w:w="565" w:type="dxa"/>
          </w:tcPr>
          <w:p>
            <w:pPr>
              <w:spacing w:line="590" w:lineRule="exact"/>
              <w:jc w:val="left"/>
              <w:rPr>
                <w:rFonts w:ascii="方正小标宋简体" w:hAnsi="黑体" w:eastAsia="方正小标宋简体"/>
                <w:sz w:val="44"/>
                <w:szCs w:val="44"/>
              </w:rPr>
            </w:pPr>
          </w:p>
        </w:tc>
        <w:tc>
          <w:tcPr>
            <w:tcW w:w="565" w:type="dxa"/>
          </w:tcPr>
          <w:p>
            <w:pPr>
              <w:spacing w:line="590" w:lineRule="exact"/>
              <w:jc w:val="left"/>
              <w:rPr>
                <w:rFonts w:ascii="方正小标宋简体" w:hAnsi="黑体" w:eastAsia="方正小标宋简体"/>
                <w:sz w:val="44"/>
                <w:szCs w:val="44"/>
              </w:rPr>
            </w:pPr>
          </w:p>
        </w:tc>
        <w:tc>
          <w:tcPr>
            <w:tcW w:w="565" w:type="dxa"/>
          </w:tcPr>
          <w:p>
            <w:pPr>
              <w:spacing w:line="590" w:lineRule="exact"/>
              <w:jc w:val="left"/>
              <w:rPr>
                <w:rFonts w:ascii="方正小标宋简体" w:hAnsi="黑体" w:eastAsia="方正小标宋简体"/>
                <w:sz w:val="44"/>
                <w:szCs w:val="44"/>
              </w:rPr>
            </w:pPr>
          </w:p>
        </w:tc>
        <w:tc>
          <w:tcPr>
            <w:tcW w:w="566" w:type="dxa"/>
          </w:tcPr>
          <w:p>
            <w:pPr>
              <w:spacing w:line="590" w:lineRule="exact"/>
              <w:jc w:val="left"/>
              <w:rPr>
                <w:rFonts w:ascii="方正小标宋简体" w:hAnsi="黑体" w:eastAsia="方正小标宋简体"/>
                <w:sz w:val="44"/>
                <w:szCs w:val="44"/>
              </w:rPr>
            </w:pPr>
          </w:p>
        </w:tc>
        <w:tc>
          <w:tcPr>
            <w:tcW w:w="566" w:type="dxa"/>
          </w:tcPr>
          <w:p>
            <w:pPr>
              <w:spacing w:line="590" w:lineRule="exact"/>
              <w:jc w:val="left"/>
              <w:rPr>
                <w:rFonts w:ascii="方正小标宋简体" w:hAnsi="黑体" w:eastAsia="方正小标宋简体"/>
                <w:sz w:val="44"/>
                <w:szCs w:val="44"/>
              </w:rPr>
            </w:pPr>
          </w:p>
        </w:tc>
        <w:tc>
          <w:tcPr>
            <w:tcW w:w="566" w:type="dxa"/>
          </w:tcPr>
          <w:p>
            <w:pPr>
              <w:spacing w:line="590" w:lineRule="exact"/>
              <w:jc w:val="left"/>
              <w:rPr>
                <w:rFonts w:ascii="方正小标宋简体" w:hAnsi="黑体" w:eastAsia="方正小标宋简体"/>
                <w:sz w:val="44"/>
                <w:szCs w:val="44"/>
              </w:rPr>
            </w:pPr>
          </w:p>
        </w:tc>
        <w:tc>
          <w:tcPr>
            <w:tcW w:w="557" w:type="dxa"/>
          </w:tcPr>
          <w:p>
            <w:pPr>
              <w:spacing w:line="590" w:lineRule="exact"/>
              <w:jc w:val="left"/>
              <w:rPr>
                <w:rFonts w:ascii="方正小标宋简体" w:hAnsi="黑体" w:eastAsia="方正小标宋简体"/>
                <w:sz w:val="44"/>
                <w:szCs w:val="44"/>
              </w:rPr>
            </w:pPr>
          </w:p>
        </w:tc>
        <w:tc>
          <w:tcPr>
            <w:tcW w:w="557" w:type="dxa"/>
          </w:tcPr>
          <w:p>
            <w:pPr>
              <w:spacing w:line="590" w:lineRule="exact"/>
              <w:jc w:val="left"/>
              <w:rPr>
                <w:rFonts w:ascii="方正小标宋简体" w:hAnsi="黑体" w:eastAsia="方正小标宋简体"/>
                <w:sz w:val="44"/>
                <w:szCs w:val="44"/>
              </w:rPr>
            </w:pPr>
          </w:p>
        </w:tc>
        <w:tc>
          <w:tcPr>
            <w:tcW w:w="557"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590" w:lineRule="exact"/>
              <w:jc w:val="left"/>
              <w:rPr>
                <w:rFonts w:ascii="方正小标宋简体" w:hAnsi="黑体" w:eastAsia="方正小标宋简体"/>
                <w:sz w:val="44"/>
                <w:szCs w:val="44"/>
              </w:rPr>
            </w:pPr>
          </w:p>
        </w:tc>
        <w:tc>
          <w:tcPr>
            <w:tcW w:w="565" w:type="dxa"/>
          </w:tcPr>
          <w:p>
            <w:pPr>
              <w:spacing w:line="590" w:lineRule="exact"/>
              <w:jc w:val="left"/>
              <w:rPr>
                <w:rFonts w:ascii="方正小标宋简体" w:hAnsi="黑体" w:eastAsia="方正小标宋简体"/>
                <w:sz w:val="44"/>
                <w:szCs w:val="44"/>
              </w:rPr>
            </w:pPr>
          </w:p>
        </w:tc>
        <w:tc>
          <w:tcPr>
            <w:tcW w:w="565" w:type="dxa"/>
          </w:tcPr>
          <w:p>
            <w:pPr>
              <w:spacing w:line="590" w:lineRule="exact"/>
              <w:jc w:val="left"/>
              <w:rPr>
                <w:rFonts w:ascii="方正小标宋简体" w:hAnsi="黑体" w:eastAsia="方正小标宋简体"/>
                <w:sz w:val="44"/>
                <w:szCs w:val="44"/>
              </w:rPr>
            </w:pPr>
          </w:p>
        </w:tc>
        <w:tc>
          <w:tcPr>
            <w:tcW w:w="565" w:type="dxa"/>
          </w:tcPr>
          <w:p>
            <w:pPr>
              <w:spacing w:line="590" w:lineRule="exact"/>
              <w:jc w:val="left"/>
              <w:rPr>
                <w:rFonts w:ascii="方正小标宋简体" w:hAnsi="黑体" w:eastAsia="方正小标宋简体"/>
                <w:sz w:val="44"/>
                <w:szCs w:val="44"/>
              </w:rPr>
            </w:pPr>
          </w:p>
        </w:tc>
        <w:tc>
          <w:tcPr>
            <w:tcW w:w="566" w:type="dxa"/>
          </w:tcPr>
          <w:p>
            <w:pPr>
              <w:spacing w:line="590" w:lineRule="exact"/>
              <w:jc w:val="left"/>
              <w:rPr>
                <w:rFonts w:ascii="方正小标宋简体" w:hAnsi="黑体" w:eastAsia="方正小标宋简体"/>
                <w:sz w:val="44"/>
                <w:szCs w:val="44"/>
              </w:rPr>
            </w:pPr>
          </w:p>
        </w:tc>
        <w:tc>
          <w:tcPr>
            <w:tcW w:w="566" w:type="dxa"/>
          </w:tcPr>
          <w:p>
            <w:pPr>
              <w:spacing w:line="590" w:lineRule="exact"/>
              <w:jc w:val="left"/>
              <w:rPr>
                <w:rFonts w:ascii="方正小标宋简体" w:hAnsi="黑体" w:eastAsia="方正小标宋简体"/>
                <w:sz w:val="44"/>
                <w:szCs w:val="44"/>
              </w:rPr>
            </w:pPr>
          </w:p>
        </w:tc>
        <w:tc>
          <w:tcPr>
            <w:tcW w:w="566" w:type="dxa"/>
          </w:tcPr>
          <w:p>
            <w:pPr>
              <w:spacing w:line="590" w:lineRule="exact"/>
              <w:jc w:val="left"/>
              <w:rPr>
                <w:rFonts w:ascii="方正小标宋简体" w:hAnsi="黑体" w:eastAsia="方正小标宋简体"/>
                <w:sz w:val="44"/>
                <w:szCs w:val="44"/>
              </w:rPr>
            </w:pPr>
          </w:p>
        </w:tc>
        <w:tc>
          <w:tcPr>
            <w:tcW w:w="557" w:type="dxa"/>
          </w:tcPr>
          <w:p>
            <w:pPr>
              <w:spacing w:line="590" w:lineRule="exact"/>
              <w:jc w:val="left"/>
              <w:rPr>
                <w:rFonts w:ascii="方正小标宋简体" w:hAnsi="黑体" w:eastAsia="方正小标宋简体"/>
                <w:sz w:val="44"/>
                <w:szCs w:val="44"/>
              </w:rPr>
            </w:pPr>
          </w:p>
        </w:tc>
        <w:tc>
          <w:tcPr>
            <w:tcW w:w="557" w:type="dxa"/>
          </w:tcPr>
          <w:p>
            <w:pPr>
              <w:spacing w:line="590" w:lineRule="exact"/>
              <w:jc w:val="left"/>
              <w:rPr>
                <w:rFonts w:ascii="方正小标宋简体" w:hAnsi="黑体" w:eastAsia="方正小标宋简体"/>
                <w:sz w:val="44"/>
                <w:szCs w:val="44"/>
              </w:rPr>
            </w:pPr>
          </w:p>
        </w:tc>
        <w:tc>
          <w:tcPr>
            <w:tcW w:w="557"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c>
          <w:tcPr>
            <w:tcW w:w="558" w:type="dxa"/>
          </w:tcPr>
          <w:p>
            <w:pPr>
              <w:spacing w:line="590" w:lineRule="exact"/>
              <w:jc w:val="left"/>
              <w:rPr>
                <w:rFonts w:ascii="方正小标宋简体" w:hAnsi="黑体" w:eastAsia="方正小标宋简体"/>
                <w:sz w:val="44"/>
                <w:szCs w:val="44"/>
              </w:rPr>
            </w:pPr>
          </w:p>
        </w:tc>
      </w:tr>
    </w:tbl>
    <w:p>
      <w:pPr>
        <w:spacing w:beforeLines="50" w:line="240" w:lineRule="exact"/>
        <w:jc w:val="left"/>
        <w:rPr>
          <w:rFonts w:ascii="仿宋_GB2312" w:hAnsi="仿宋" w:eastAsia="仿宋_GB2312"/>
          <w:szCs w:val="21"/>
        </w:rPr>
      </w:pPr>
      <w:r>
        <w:rPr>
          <w:rFonts w:hint="eastAsia" w:ascii="仿宋_GB2312" w:hAnsi="仿宋" w:eastAsia="仿宋_GB2312"/>
          <w:szCs w:val="21"/>
        </w:rPr>
        <w:t>备注：</w:t>
      </w:r>
      <w:r>
        <w:rPr>
          <w:rFonts w:hint="eastAsia" w:ascii="仿宋_GB2312" w:hAnsi="仿宋" w:eastAsia="仿宋_GB2312"/>
          <w:color w:val="FF0000"/>
          <w:szCs w:val="21"/>
        </w:rPr>
        <w:t>1.对外公布（公示）购机者清册时，第5、6栏和第21、22、23栏不对外公开。</w:t>
      </w:r>
      <w:r>
        <w:rPr>
          <w:rFonts w:hint="eastAsia" w:ascii="仿宋_GB2312" w:hAnsi="仿宋" w:eastAsia="仿宋_GB2312"/>
          <w:szCs w:val="21"/>
        </w:rPr>
        <w:t>2.核验要求：乡镇农机主管部门按要求对农机补贴对象和补贴机具进行形式审核，受理补贴申请；县级农机主管部门按不低于购机数量10%的比例（以大中型补贴机具为重点），对照购机清册和拓印的机具铭牌抽查核实补贴机具。</w:t>
      </w:r>
    </w:p>
    <w:p>
      <w:pPr>
        <w:spacing w:line="590" w:lineRule="exact"/>
        <w:rPr>
          <w:rFonts w:ascii="黑体" w:hAnsi="黑体" w:eastAsia="黑体"/>
          <w:sz w:val="32"/>
        </w:rPr>
      </w:pPr>
    </w:p>
    <w:p>
      <w:pPr>
        <w:sectPr>
          <w:footerReference r:id="rId6" w:type="default"/>
          <w:pgSz w:w="16838" w:h="11906" w:orient="landscape"/>
          <w:pgMar w:top="1588" w:right="1814" w:bottom="1361" w:left="1588" w:header="851" w:footer="1531" w:gutter="0"/>
          <w:cols w:space="720" w:num="1"/>
          <w:docGrid w:type="lines" w:linePitch="312" w:charSpace="0"/>
        </w:sectPr>
      </w:pPr>
    </w:p>
    <w:p>
      <w:pPr>
        <w:spacing w:line="590" w:lineRule="exact"/>
        <w:rPr>
          <w:rFonts w:ascii="黑体" w:hAnsi="黑体" w:eastAsia="黑体"/>
          <w:sz w:val="32"/>
        </w:rPr>
      </w:pPr>
      <w:r>
        <w:rPr>
          <w:rFonts w:hint="eastAsia" w:ascii="黑体" w:hAnsi="黑体" w:eastAsia="黑体"/>
          <w:sz w:val="32"/>
        </w:rPr>
        <w:t>附件8</w:t>
      </w:r>
    </w:p>
    <w:p>
      <w:pPr>
        <w:spacing w:line="590" w:lineRule="exact"/>
        <w:rPr>
          <w:rFonts w:ascii="黑体" w:hAnsi="黑体" w:eastAsia="黑体"/>
          <w:sz w:val="32"/>
        </w:rPr>
      </w:pPr>
    </w:p>
    <w:p>
      <w:pPr>
        <w:spacing w:line="59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江苏省农机购置补贴资金结算汇总表</w:t>
      </w:r>
    </w:p>
    <w:p>
      <w:pPr>
        <w:spacing w:line="590" w:lineRule="exact"/>
        <w:rPr>
          <w:rFonts w:ascii="仿宋_GB2312" w:eastAsia="仿宋_GB2312"/>
          <w:sz w:val="32"/>
        </w:rPr>
      </w:pPr>
    </w:p>
    <w:tbl>
      <w:tblPr>
        <w:tblStyle w:val="9"/>
        <w:tblW w:w="9229" w:type="dxa"/>
        <w:tblInd w:w="93" w:type="dxa"/>
        <w:tblLayout w:type="fixed"/>
        <w:tblCellMar>
          <w:top w:w="0" w:type="dxa"/>
          <w:left w:w="108" w:type="dxa"/>
          <w:bottom w:w="0" w:type="dxa"/>
          <w:right w:w="108" w:type="dxa"/>
        </w:tblCellMar>
      </w:tblPr>
      <w:tblGrid>
        <w:gridCol w:w="1540"/>
        <w:gridCol w:w="1820"/>
        <w:gridCol w:w="1740"/>
        <w:gridCol w:w="869"/>
        <w:gridCol w:w="992"/>
        <w:gridCol w:w="2268"/>
      </w:tblGrid>
      <w:tr>
        <w:tblPrEx>
          <w:tblLayout w:type="fixed"/>
          <w:tblCellMar>
            <w:top w:w="0" w:type="dxa"/>
            <w:left w:w="108" w:type="dxa"/>
            <w:bottom w:w="0" w:type="dxa"/>
            <w:right w:w="108" w:type="dxa"/>
          </w:tblCellMar>
        </w:tblPrEx>
        <w:trPr>
          <w:trHeight w:val="375" w:hRule="atLeast"/>
        </w:trPr>
        <w:tc>
          <w:tcPr>
            <w:tcW w:w="1540" w:type="dxa"/>
            <w:tcBorders>
              <w:top w:val="nil"/>
              <w:left w:val="nil"/>
              <w:bottom w:val="nil"/>
              <w:right w:val="nil"/>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填报单位:</w:t>
            </w:r>
          </w:p>
        </w:tc>
        <w:tc>
          <w:tcPr>
            <w:tcW w:w="1820" w:type="dxa"/>
            <w:tcBorders>
              <w:top w:val="nil"/>
              <w:left w:val="nil"/>
              <w:bottom w:val="nil"/>
              <w:right w:val="nil"/>
            </w:tcBorders>
            <w:vAlign w:val="bottom"/>
          </w:tcPr>
          <w:p>
            <w:pPr>
              <w:widowControl/>
              <w:jc w:val="left"/>
              <w:rPr>
                <w:rFonts w:ascii="仿宋_GB2312" w:hAnsi="宋体" w:eastAsia="仿宋_GB2312" w:cs="宋体"/>
                <w:kern w:val="0"/>
                <w:sz w:val="24"/>
              </w:rPr>
            </w:pPr>
          </w:p>
        </w:tc>
        <w:tc>
          <w:tcPr>
            <w:tcW w:w="1740" w:type="dxa"/>
            <w:tcBorders>
              <w:top w:val="nil"/>
              <w:left w:val="nil"/>
              <w:bottom w:val="nil"/>
              <w:right w:val="nil"/>
            </w:tcBorders>
            <w:vAlign w:val="bottom"/>
          </w:tcPr>
          <w:p>
            <w:pPr>
              <w:widowControl/>
              <w:jc w:val="left"/>
              <w:rPr>
                <w:rFonts w:ascii="仿宋_GB2312" w:hAnsi="宋体" w:eastAsia="仿宋_GB2312" w:cs="宋体"/>
                <w:kern w:val="0"/>
                <w:sz w:val="24"/>
              </w:rPr>
            </w:pPr>
          </w:p>
        </w:tc>
        <w:tc>
          <w:tcPr>
            <w:tcW w:w="869" w:type="dxa"/>
            <w:tcBorders>
              <w:top w:val="nil"/>
              <w:left w:val="nil"/>
              <w:bottom w:val="nil"/>
              <w:right w:val="nil"/>
            </w:tcBorders>
            <w:vAlign w:val="bottom"/>
          </w:tcPr>
          <w:p>
            <w:pPr>
              <w:widowControl/>
              <w:jc w:val="left"/>
              <w:rPr>
                <w:rFonts w:ascii="仿宋_GB2312" w:hAnsi="宋体" w:eastAsia="仿宋_GB2312" w:cs="宋体"/>
                <w:kern w:val="0"/>
                <w:sz w:val="24"/>
              </w:rPr>
            </w:pPr>
          </w:p>
        </w:tc>
        <w:tc>
          <w:tcPr>
            <w:tcW w:w="3260" w:type="dxa"/>
            <w:gridSpan w:val="2"/>
            <w:tcBorders>
              <w:top w:val="nil"/>
              <w:left w:val="nil"/>
              <w:bottom w:val="nil"/>
              <w:right w:val="nil"/>
            </w:tcBorders>
            <w:vAlign w:val="bottom"/>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单位:台、人(个)、万元</w:t>
            </w:r>
          </w:p>
        </w:tc>
      </w:tr>
      <w:tr>
        <w:tblPrEx>
          <w:tblLayout w:type="fixed"/>
          <w:tblCellMar>
            <w:top w:w="0" w:type="dxa"/>
            <w:left w:w="108" w:type="dxa"/>
            <w:bottom w:w="0" w:type="dxa"/>
            <w:right w:w="108" w:type="dxa"/>
          </w:tblCellMar>
        </w:tblPrEx>
        <w:trPr>
          <w:trHeight w:val="780" w:hRule="atLeast"/>
        </w:trPr>
        <w:tc>
          <w:tcPr>
            <w:tcW w:w="1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机具品目</w:t>
            </w:r>
          </w:p>
        </w:tc>
        <w:tc>
          <w:tcPr>
            <w:tcW w:w="182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分档名称</w:t>
            </w:r>
          </w:p>
        </w:tc>
        <w:tc>
          <w:tcPr>
            <w:tcW w:w="17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企业名称</w:t>
            </w:r>
          </w:p>
        </w:tc>
        <w:tc>
          <w:tcPr>
            <w:tcW w:w="86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补贴</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台数</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享受</w:t>
            </w: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购机补贴及报废更新补贴总金额</w:t>
            </w: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80" w:hRule="atLeast"/>
        </w:trPr>
        <w:tc>
          <w:tcPr>
            <w:tcW w:w="15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合计</w:t>
            </w:r>
          </w:p>
        </w:tc>
        <w:tc>
          <w:tcPr>
            <w:tcW w:w="18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bl>
    <w:p>
      <w:pPr>
        <w:spacing w:line="590" w:lineRule="exact"/>
        <w:rPr>
          <w:rFonts w:ascii="黑体" w:hAnsi="黑体" w:eastAsia="黑体"/>
          <w:sz w:val="32"/>
        </w:rPr>
      </w:pPr>
      <w:r>
        <w:rPr>
          <w:rFonts w:hint="eastAsia" w:ascii="黑体" w:hAnsi="黑体" w:eastAsia="黑体"/>
          <w:sz w:val="32"/>
        </w:rPr>
        <w:t>附件9</w:t>
      </w:r>
    </w:p>
    <w:p>
      <w:pPr>
        <w:spacing w:line="590" w:lineRule="exact"/>
        <w:rPr>
          <w:rFonts w:ascii="黑体" w:hAnsi="黑体" w:eastAsia="黑体"/>
          <w:sz w:val="32"/>
        </w:rPr>
      </w:pPr>
    </w:p>
    <w:p>
      <w:pPr>
        <w:spacing w:line="59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江苏省农机购置补贴流程图</w:t>
      </w:r>
    </w:p>
    <w:p>
      <w:pPr>
        <w:spacing w:line="590" w:lineRule="exact"/>
        <w:jc w:val="center"/>
        <w:rPr>
          <w:rFonts w:ascii="楷体_GB2312" w:eastAsia="楷体_GB2312"/>
          <w:sz w:val="32"/>
        </w:rPr>
      </w:pPr>
      <w:r>
        <w:rPr>
          <w:rFonts w:hint="eastAsia" w:ascii="楷体_GB2312" w:eastAsia="楷体_GB2312"/>
          <w:sz w:val="32"/>
        </w:rPr>
        <w:t>（购机补贴申请与结算）</w:t>
      </w:r>
    </w:p>
    <w:p>
      <w:pPr>
        <w:spacing w:line="590" w:lineRule="exact"/>
        <w:rPr>
          <w:rFonts w:ascii="仿宋_GB2312" w:eastAsia="仿宋_GB2312"/>
          <w:sz w:val="32"/>
        </w:rPr>
      </w:pPr>
    </w:p>
    <w:tbl>
      <w:tblPr>
        <w:tblStyle w:val="9"/>
        <w:tblW w:w="9120" w:type="dxa"/>
        <w:tblInd w:w="108" w:type="dxa"/>
        <w:tblLayout w:type="fixed"/>
        <w:tblCellMar>
          <w:top w:w="0" w:type="dxa"/>
          <w:left w:w="108" w:type="dxa"/>
          <w:bottom w:w="0" w:type="dxa"/>
          <w:right w:w="108" w:type="dxa"/>
        </w:tblCellMar>
      </w:tblPr>
      <w:tblGrid>
        <w:gridCol w:w="357"/>
        <w:gridCol w:w="1118"/>
        <w:gridCol w:w="638"/>
        <w:gridCol w:w="1437"/>
        <w:gridCol w:w="1138"/>
        <w:gridCol w:w="819"/>
        <w:gridCol w:w="319"/>
        <w:gridCol w:w="758"/>
        <w:gridCol w:w="240"/>
        <w:gridCol w:w="639"/>
        <w:gridCol w:w="986"/>
        <w:gridCol w:w="671"/>
      </w:tblGrid>
      <w:tr>
        <w:tblPrEx>
          <w:tblLayout w:type="fixed"/>
          <w:tblCellMar>
            <w:top w:w="0" w:type="dxa"/>
            <w:left w:w="108" w:type="dxa"/>
            <w:bottom w:w="0" w:type="dxa"/>
            <w:right w:w="108" w:type="dxa"/>
          </w:tblCellMar>
        </w:tblPrEx>
        <w:trPr>
          <w:trHeight w:val="680" w:hRule="atLeast"/>
        </w:trPr>
        <w:tc>
          <w:tcPr>
            <w:tcW w:w="357" w:type="dxa"/>
            <w:tcBorders>
              <w:top w:val="nil"/>
              <w:left w:val="nil"/>
              <w:bottom w:val="nil"/>
              <w:right w:val="nil"/>
            </w:tcBorders>
            <w:vAlign w:val="bottom"/>
          </w:tcPr>
          <w:p>
            <w:pPr>
              <w:widowControl/>
              <w:spacing w:line="240" w:lineRule="exact"/>
              <w:jc w:val="left"/>
              <w:rPr>
                <w:rFonts w:ascii="宋体" w:hAnsi="宋体" w:cs="宋体"/>
                <w:kern w:val="0"/>
                <w:sz w:val="24"/>
              </w:rPr>
            </w:pPr>
            <w:r>
              <w:rPr>
                <w:rFonts w:ascii="宋体" w:hAnsi="宋体" w:cs="宋体"/>
                <w:kern w:val="0"/>
                <w:sz w:val="24"/>
              </w:rPr>
              <mc:AlternateContent>
                <mc:Choice Requires="wpc">
                  <w:drawing>
                    <wp:anchor distT="0" distB="0" distL="114300" distR="114300" simplePos="0" relativeHeight="251668480" behindDoc="0" locked="0" layoutInCell="1" allowOverlap="1">
                      <wp:simplePos x="0" y="0"/>
                      <wp:positionH relativeFrom="column">
                        <wp:posOffset>2895600</wp:posOffset>
                      </wp:positionH>
                      <wp:positionV relativeFrom="paragraph">
                        <wp:posOffset>352425</wp:posOffset>
                      </wp:positionV>
                      <wp:extent cx="781050" cy="161925"/>
                      <wp:effectExtent l="0" t="0" r="0" b="0"/>
                      <wp:wrapNone/>
                      <wp:docPr id="9" name="Line 22"/>
                      <wp:cNvGraphicFramePr/>
                      <a:graphic xmlns:a="http://schemas.openxmlformats.org/drawingml/2006/main">
                        <a:graphicData uri="http://schemas.microsoft.com/office/word/2010/wordprocessingCanvas">
                          <wpc:wpc>
                            <wpc:bg/>
                            <wpc:whole/>
                            <wps:wsp>
                              <wps:cNvPr id="35576" name="Line 22"/>
                              <wps:cNvCnPr>
                                <a:cxnSpLocks noChangeShapeType="1"/>
                              </wps:cNvCnPr>
                              <wps:spPr bwMode="auto">
                                <a:xfrm flipH="1">
                                  <a:off x="3438525" y="1924050"/>
                                  <a:ext cx="704850" cy="0"/>
                                </a:xfrm>
                                <a:prstGeom prst="line">
                                  <a:avLst/>
                                </a:prstGeom>
                                <a:noFill/>
                                <a:ln w="9525">
                                  <a:solidFill>
                                    <a:srgbClr val="000000"/>
                                  </a:solidFill>
                                  <a:round/>
                                  <a:tailEnd type="triangle" w="med" len="med"/>
                                </a:ln>
                              </wps:spPr>
                              <wps:bodyPr/>
                            </wps:wsp>
                          </wpc:wpc>
                        </a:graphicData>
                      </a:graphic>
                    </wp:anchor>
                  </w:drawing>
                </mc:Choice>
                <mc:Fallback>
                  <w:pict>
                    <v:group id="Line 22" o:spid="_x0000_s1026" o:spt="203" style="position:absolute;left:0pt;margin-left:228pt;margin-top:27.75pt;height:12.75pt;width:61.5pt;z-index:251668480;mso-width-relative:page;mso-height-relative:page;" coordorigin="3438525,1924050" coordsize="704850,0" editas="canvas" o:gfxdata="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zZ2I3aAAAACQEAAA8AAAAAAAAAAQAgAAAAIgAAAGRycy9kb3ducmV2&#10;LnhtbFBLAQIUABQAAAAIAIdO4kCyVX8OMwIAAMwEAAAOAAAAAAAAAAEAIAAAACkBAABkcnMvZTJv&#10;RG9jLnhtbFBLBQYAAAAABgAGAFkBAADOBQAAAAA=&#10;">
                      <o:lock v:ext="edit" aspectratio="f"/>
                      <v:shape id="Line 22" o:spid="_x0000_s1026" style="position:absolute;left:3438525;top:1924050;height:0;width:704850;" filled="f" stroked="f" coordsize="21600,21600" o:gfxdata="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s2diN2gAAAAkBAAAPAAAAAAAAAAEAIAAAACIAAABkcnMvZG93bnJl&#10;di54bWxQSwECFAAUAAAACACHTuJAOI0uv/sBAAARBAAADgAAAAAAAAABACAAAAApAQAAZHJzL2Uy&#10;b0RvYy54bWxQSwUGAAAAAAYABgBZAQAAlgUAAAAA&#10;">
                        <v:fill on="f" focussize="0,0"/>
                        <v:stroke on="f"/>
                        <v:imagedata o:title=""/>
                        <o:lock v:ext="edit" aspectratio="f"/>
                      </v:shape>
                      <v:line id="Line 22" o:spid="_x0000_s1026" o:spt="20" style="position:absolute;left:3438525;top:1924050;flip:x;height:0;width:704850;" filled="f" stroked="t" coordsize="21600,21600" o:gfxdata="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YBJSE2gAAAAkBAAAP&#10;AAAAAAAAAAEAIAAAACIAAABkcnMvZG93bnJldi54bWxQSwECFAAUAAAACACHTuJApwx76N0BAACZ&#10;AwAADgAAAAAAAAABACAAAAApAQAAZHJzL2Uyb0RvYy54bWxQSwUGAAAAAAYABgBZAQAAeAUAAAAA&#10;">
                        <v:fill on="f" focussize="0,0"/>
                        <v:stroke color="#000000" joinstyle="round" endarrow="block"/>
                        <v:imagedata o:title=""/>
                        <o:lock v:ext="edit" aspectratio="f"/>
                      </v:line>
                    </v:group>
                  </w:pict>
                </mc:Fallback>
              </mc:AlternateContent>
            </w:r>
            <w:r>
              <w:rPr>
                <w:rFonts w:ascii="宋体" w:hAnsi="宋体" w:cs="宋体"/>
                <w:kern w:val="0"/>
                <w:sz w:val="24"/>
              </w:rPr>
              <mc:AlternateContent>
                <mc:Choice Requires="wpc">
                  <w:drawing>
                    <wp:anchor distT="0" distB="0" distL="114300" distR="114300" simplePos="0" relativeHeight="251672576" behindDoc="0" locked="0" layoutInCell="1" allowOverlap="1">
                      <wp:simplePos x="0" y="0"/>
                      <wp:positionH relativeFrom="column">
                        <wp:posOffset>2962275</wp:posOffset>
                      </wp:positionH>
                      <wp:positionV relativeFrom="paragraph">
                        <wp:posOffset>304800</wp:posOffset>
                      </wp:positionV>
                      <wp:extent cx="1838325" cy="19050"/>
                      <wp:effectExtent l="0" t="0" r="0" b="0"/>
                      <wp:wrapNone/>
                      <wp:docPr id="13" name="Line 30"/>
                      <wp:cNvGraphicFramePr/>
                      <a:graphic xmlns:a="http://schemas.openxmlformats.org/drawingml/2006/main">
                        <a:graphicData uri="http://schemas.microsoft.com/office/word/2010/wordprocessingCanvas">
                          <wpc:wpc>
                            <wpc:bg/>
                            <wpc:whole/>
                            <wps:wsp>
                              <wps:cNvPr id="35580" name="Line 30"/>
                              <wps:cNvCnPr>
                                <a:cxnSpLocks noChangeShapeType="1"/>
                              </wps:cNvCnPr>
                              <wps:spPr bwMode="auto">
                                <a:xfrm>
                                  <a:off x="3429000" y="1809750"/>
                                  <a:ext cx="1838325" cy="0"/>
                                </a:xfrm>
                                <a:prstGeom prst="line">
                                  <a:avLst/>
                                </a:prstGeom>
                                <a:noFill/>
                                <a:ln w="9525">
                                  <a:solidFill>
                                    <a:srgbClr val="000000"/>
                                  </a:solidFill>
                                  <a:round/>
                                </a:ln>
                              </wps:spPr>
                              <wps:bodyPr/>
                            </wps:wsp>
                          </wpc:wpc>
                        </a:graphicData>
                      </a:graphic>
                    </wp:anchor>
                  </w:drawing>
                </mc:Choice>
                <mc:Fallback>
                  <w:pict>
                    <v:group id="Line 30" o:spid="_x0000_s1026" o:spt="203" style="position:absolute;left:0pt;margin-left:233.25pt;margin-top:24pt;height:1.5pt;width:144.75pt;z-index:251672576;mso-width-relative:page;mso-height-relative:page;" coordorigin="3429000,1809750" coordsize="1838325,0" editas="canvas" o:gfxdata="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dAegtkAAAAJAQAADwAAAAAAAAABACAA&#10;AAAiAAAAZHJzL2Rvd25yZXYueG1sUEsBAhQAFAAAAAgAh07iQLJh9NoMAgAAlwQAAA4AAAAAAAAA&#10;AQAgAAAAKAEAAGRycy9lMm9Eb2MueG1sUEsFBgAAAAAGAAYAWQEAAKYFAAAAAA==&#10;">
                      <o:lock v:ext="edit" aspectratio="f"/>
                      <v:shape id="Line 30" o:spid="_x0000_s1026" style="position:absolute;left:3429000;top:1809750;height:0;width:1838325;" filled="f" stroked="f" coordsize="21600,21600" o:gfxdata="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dAegtkAAAAJAQAADwAA&#10;AAAAAAABACAAAAAiAAAAZHJzL2Rvd25yZXYueG1sUEsBAhQAFAAAAAgAh07iQJnLyR3cAQAA2gMA&#10;AA4AAAAAAAAAAQAgAAAAKAEAAGRycy9lMm9Eb2MueG1sUEsFBgAAAAAGAAYAWQEAAHYFAAAAAA==&#10;">
                        <v:fill on="f" focussize="0,0"/>
                        <v:stroke on="f"/>
                        <v:imagedata o:title=""/>
                        <o:lock v:ext="edit" aspectratio="f"/>
                      </v:shape>
                      <v:line id="Line 30" o:spid="_x0000_s1026" o:spt="20" style="position:absolute;left:3429000;top:1809750;height:0;width:1838325;" filled="f" stroked="t" coordsize="21600,21600" o:gfxdata="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g2xfnXAAAACQEAAA8AAAAAAAAAAQAgAAAAIgAAAGRycy9kb3ducmV2LnhtbFBL&#10;AQIUABQAAAAIAIdO4kBsALxuvgEAAGIDAAAOAAAAAAAAAAEAIAAAACYBAABkcnMvZTJvRG9jLnht&#10;bFBLBQYAAAAABgAGAFkBAABWBQAAAAA=&#10;">
                        <v:fill on="f" focussize="0,0"/>
                        <v:stroke color="#000000" joinstyle="round"/>
                        <v:imagedata o:title=""/>
                        <o:lock v:ext="edit" aspectratio="f"/>
                      </v:line>
                    </v:group>
                  </w:pict>
                </mc:Fallback>
              </mc:AlternateContent>
            </w:r>
            <w:r>
              <w:rPr>
                <w:rFonts w:ascii="宋体" w:hAnsi="宋体" w:cs="宋体"/>
                <w:kern w:val="0"/>
                <w:sz w:val="24"/>
              </w:rPr>
              <mc:AlternateContent>
                <mc:Choice Requires="wpc">
                  <w:drawing>
                    <wp:anchor distT="0" distB="0" distL="114300" distR="114300" simplePos="0" relativeHeight="251674624" behindDoc="0" locked="0" layoutInCell="1" allowOverlap="1">
                      <wp:simplePos x="0" y="0"/>
                      <wp:positionH relativeFrom="column">
                        <wp:posOffset>5210175</wp:posOffset>
                      </wp:positionH>
                      <wp:positionV relativeFrom="paragraph">
                        <wp:posOffset>104775</wp:posOffset>
                      </wp:positionV>
                      <wp:extent cx="19050" cy="3629025"/>
                      <wp:effectExtent l="0" t="0" r="0" b="0"/>
                      <wp:wrapNone/>
                      <wp:docPr id="15" name="Line 32"/>
                      <wp:cNvGraphicFramePr/>
                      <a:graphic xmlns:a="http://schemas.openxmlformats.org/drawingml/2006/main">
                        <a:graphicData uri="http://schemas.microsoft.com/office/word/2010/wordprocessingCanvas">
                          <wpc:wpc>
                            <wpc:bg/>
                            <wpc:whole/>
                            <wps:wsp>
                              <wps:cNvPr id="35582" name="Line 32"/>
                              <wps:cNvCnPr>
                                <a:cxnSpLocks noChangeShapeType="1"/>
                              </wps:cNvCnPr>
                              <wps:spPr bwMode="auto">
                                <a:xfrm flipV="1">
                                  <a:off x="5686425" y="1600200"/>
                                  <a:ext cx="0" cy="3629025"/>
                                </a:xfrm>
                                <a:prstGeom prst="line">
                                  <a:avLst/>
                                </a:prstGeom>
                                <a:noFill/>
                                <a:ln w="9525">
                                  <a:solidFill>
                                    <a:srgbClr val="000000"/>
                                  </a:solidFill>
                                  <a:round/>
                                </a:ln>
                              </wps:spPr>
                              <wps:bodyPr/>
                            </wps:wsp>
                          </wpc:wpc>
                        </a:graphicData>
                      </a:graphic>
                    </wp:anchor>
                  </w:drawing>
                </mc:Choice>
                <mc:Fallback>
                  <w:pict>
                    <v:group id="Line 32" o:spid="_x0000_s1026" o:spt="203" style="position:absolute;left:0pt;margin-left:410.25pt;margin-top:8.25pt;height:285.75pt;width:1.5pt;z-index:251674624;mso-width-relative:page;mso-height-relative:page;" coordorigin="5686425,1600200" coordsize="0,3629025" editas="canvas" o:gfxdata="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BEG22gAAAAoBAAAP&#10;AAAAAAAAAAEAIAAAACIAAABkcnMvZG93bnJldi54bWxQSwECFAAUAAAACACHTuJAWpJB5hYCAACh&#10;BAAADgAAAAAAAAABACAAAAApAQAAZHJzL2Uyb0RvYy54bWxQSwUGAAAAAAYABgBZAQAAsQUAAAAA&#10;">
                      <o:lock v:ext="edit" aspectratio="f"/>
                      <v:shape id="Line 32" o:spid="_x0000_s1026" style="position:absolute;left:5686425;top:1600200;height:3629025;width:0;" filled="f" stroked="f" coordsize="21600,21600" o:gfxdata="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BEG22gAA&#10;AAoBAAAPAAAAAAAAAAEAIAAAACIAAABkcnMvZG93bnJldi54bWxQSwECFAAUAAAACACHTuJA/kCS&#10;+uMBAADkAwAADgAAAAAAAAABACAAAAApAQAAZHJzL2Uyb0RvYy54bWxQSwUGAAAAAAYABgBZAQAA&#10;fgUAAAAA&#10;">
                        <v:fill on="f" focussize="0,0"/>
                        <v:stroke on="f"/>
                        <v:imagedata o:title=""/>
                        <o:lock v:ext="edit" aspectratio="f"/>
                      </v:shape>
                      <v:line id="Line 32" o:spid="_x0000_s1026" o:spt="20" style="position:absolute;left:5686425;top:1600200;flip:y;height:3629025;width:0;" filled="f" stroked="t" coordsize="21600,21600" o:gfxdata="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hTuO9cAAAAKAQAADwAAAAAAAAABACAAAAAiAAAAZHJzL2Rvd25y&#10;ZXYueG1sUEsBAhQAFAAAAAgAh07iQMHLV3zGAQAAbAMAAA4AAAAAAAAAAQAgAAAAJgEAAGRycy9l&#10;Mm9Eb2MueG1sUEsFBgAAAAAGAAYAWQEAAF4FAAAAAA==&#10;">
                        <v:fill on="f" focussize="0,0"/>
                        <v:stroke color="#000000" joinstyle="round"/>
                        <v:imagedata o:title=""/>
                        <o:lock v:ext="edit" aspectratio="f"/>
                      </v:line>
                    </v:group>
                  </w:pict>
                </mc:Fallback>
              </mc:AlternateContent>
            </w:r>
            <w:r>
              <w:rPr>
                <w:rFonts w:ascii="宋体" w:hAnsi="宋体" w:cs="宋体"/>
                <w:kern w:val="0"/>
                <w:sz w:val="24"/>
              </w:rPr>
              <mc:AlternateContent>
                <mc:Choice Requires="wpc">
                  <w:drawing>
                    <wp:anchor distT="0" distB="0" distL="114300" distR="114300" simplePos="0" relativeHeight="251675648" behindDoc="0" locked="0" layoutInCell="1" allowOverlap="1">
                      <wp:simplePos x="0" y="0"/>
                      <wp:positionH relativeFrom="column">
                        <wp:posOffset>2886075</wp:posOffset>
                      </wp:positionH>
                      <wp:positionV relativeFrom="paragraph">
                        <wp:posOffset>28575</wp:posOffset>
                      </wp:positionV>
                      <wp:extent cx="2333625" cy="161925"/>
                      <wp:effectExtent l="0" t="0" r="0" b="0"/>
                      <wp:wrapNone/>
                      <wp:docPr id="16" name="Line 33"/>
                      <wp:cNvGraphicFramePr/>
                      <a:graphic xmlns:a="http://schemas.openxmlformats.org/drawingml/2006/main">
                        <a:graphicData uri="http://schemas.microsoft.com/office/word/2010/wordprocessingCanvas">
                          <wpc:wpc>
                            <wpc:bg/>
                            <wpc:whole/>
                            <wps:wsp>
                              <wps:cNvPr id="35583" name="Line 33"/>
                              <wps:cNvCnPr>
                                <a:cxnSpLocks noChangeShapeType="1"/>
                              </wps:cNvCnPr>
                              <wps:spPr bwMode="auto">
                                <a:xfrm flipH="1">
                                  <a:off x="3429000" y="1600200"/>
                                  <a:ext cx="2257425" cy="0"/>
                                </a:xfrm>
                                <a:prstGeom prst="line">
                                  <a:avLst/>
                                </a:prstGeom>
                                <a:noFill/>
                                <a:ln w="9525">
                                  <a:solidFill>
                                    <a:srgbClr val="000000"/>
                                  </a:solidFill>
                                  <a:round/>
                                  <a:tailEnd type="triangle" w="med" len="med"/>
                                </a:ln>
                              </wps:spPr>
                              <wps:bodyPr/>
                            </wps:wsp>
                          </wpc:wpc>
                        </a:graphicData>
                      </a:graphic>
                    </wp:anchor>
                  </w:drawing>
                </mc:Choice>
                <mc:Fallback>
                  <w:pict>
                    <v:group id="Line 33" o:spid="_x0000_s1026" o:spt="203" style="position:absolute;left:0pt;margin-left:227.25pt;margin-top:2.25pt;height:12.75pt;width:183.75pt;z-index:251675648;mso-width-relative:page;mso-height-relative:page;" coordorigin="3429000,1600200" coordsize="2257425,0" editas="canvas" o:gfxdata="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w/s7PZAAAACAEAAA8AAAAAAAAAAQAgAAAAIgAAAGRycy9kb3ducmV2&#10;LnhtbFBLAQIUABQAAAAIAIdO4kC77lO8NAIAANAEAAAOAAAAAAAAAAEAIAAAACgBAABkcnMvZTJv&#10;RG9jLnhtbFBLBQYAAAAABgAGAFkBAADOBQAAAAA=&#10;">
                      <o:lock v:ext="edit" aspectratio="f"/>
                      <v:shape id="Line 33" o:spid="_x0000_s1026" style="position:absolute;left:3429000;top:1600200;height:0;width:2257425;" filled="f" stroked="f" coordsize="21600,21600" o:gfxdata="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D+zs9kAAAAIAQAADwAAAAAAAAABACAAAAAiAAAAZHJzL2Rvd25y&#10;ZXYueG1sUEsBAhQAFAAAAAgAh07iQBFrqBb9AQAAEgQAAA4AAAAAAAAAAQAgAAAAKAEAAGRycy9l&#10;Mm9Eb2MueG1sUEsFBgAAAAAGAAYAWQEAAJcFAAAAAA==&#10;">
                        <v:fill on="f" focussize="0,0"/>
                        <v:stroke on="f"/>
                        <v:imagedata o:title=""/>
                        <o:lock v:ext="edit" aspectratio="f"/>
                      </v:shape>
                      <v:line id="Line 33" o:spid="_x0000_s1026" o:spt="20" style="position:absolute;left:3429000;top:1600200;flip:x;height:0;width:2257425;" filled="f" stroked="t" coordsize="21600,21600" o:gfxdata="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BgIknYAAAACAEAAA8A&#10;AAAAAAAAAQAgAAAAIgAAAGRycy9kb3ducmV2LnhtbFBLAQIUABQAAAAIAIdO4kCDgwIB3gEAAJoD&#10;AAAOAAAAAAAAAAEAIAAAACcBAABkcnMvZTJvRG9jLnhtbFBLBQYAAAAABgAGAFkBAAB3BQAAAAA=&#10;">
                        <v:fill on="f" focussize="0,0"/>
                        <v:stroke color="#000000" joinstyle="round" endarrow="block"/>
                        <v:imagedata o:title=""/>
                        <o:lock v:ext="edit" aspectratio="f"/>
                      </v:line>
                    </v:group>
                  </w:pict>
                </mc:Fallback>
              </mc:AlternateContent>
            </w:r>
          </w:p>
          <w:tbl>
            <w:tblPr>
              <w:tblStyle w:val="9"/>
              <w:tblW w:w="141" w:type="dxa"/>
              <w:tblCellSpacing w:w="0" w:type="dxa"/>
              <w:tblInd w:w="0" w:type="dxa"/>
              <w:tblLayout w:type="fixed"/>
              <w:tblCellMar>
                <w:top w:w="0" w:type="dxa"/>
                <w:left w:w="0" w:type="dxa"/>
                <w:bottom w:w="0" w:type="dxa"/>
                <w:right w:w="0" w:type="dxa"/>
              </w:tblCellMar>
            </w:tblPr>
            <w:tblGrid>
              <w:gridCol w:w="141"/>
            </w:tblGrid>
            <w:tr>
              <w:tblPrEx>
                <w:tblLayout w:type="fixed"/>
                <w:tblCellMar>
                  <w:top w:w="0" w:type="dxa"/>
                  <w:left w:w="0" w:type="dxa"/>
                  <w:bottom w:w="0" w:type="dxa"/>
                  <w:right w:w="0" w:type="dxa"/>
                </w:tblCellMar>
              </w:tblPrEx>
              <w:trPr>
                <w:trHeight w:val="732" w:hRule="atLeast"/>
                <w:tblCellSpacing w:w="0" w:type="dxa"/>
              </w:trPr>
              <w:tc>
                <w:tcPr>
                  <w:tcW w:w="141" w:type="dxa"/>
                  <w:tcBorders>
                    <w:top w:val="nil"/>
                    <w:left w:val="nil"/>
                    <w:bottom w:val="nil"/>
                    <w:right w:val="nil"/>
                  </w:tcBorders>
                  <w:vAlign w:val="center"/>
                </w:tcPr>
                <w:p>
                  <w:pPr>
                    <w:widowControl/>
                    <w:spacing w:line="240" w:lineRule="exact"/>
                    <w:jc w:val="left"/>
                    <w:rPr>
                      <w:rFonts w:ascii="宋体" w:hAnsi="宋体" w:cs="宋体"/>
                      <w:kern w:val="0"/>
                      <w:sz w:val="20"/>
                      <w:szCs w:val="20"/>
                    </w:rPr>
                  </w:pPr>
                  <w:r>
                    <w:rPr>
                      <w:rFonts w:ascii="宋体" w:hAnsi="宋体" w:cs="宋体"/>
                      <w:kern w:val="0"/>
                      <w:sz w:val="24"/>
                    </w:rPr>
                    <mc:AlternateContent>
                      <mc:Choice Requires="wpc">
                        <w:drawing>
                          <wp:anchor distT="0" distB="0" distL="114300" distR="114300" simplePos="0" relativeHeight="251669504" behindDoc="0" locked="0" layoutInCell="1" allowOverlap="1">
                            <wp:simplePos x="0" y="0"/>
                            <wp:positionH relativeFrom="column">
                              <wp:posOffset>104775</wp:posOffset>
                            </wp:positionH>
                            <wp:positionV relativeFrom="paragraph">
                              <wp:posOffset>66675</wp:posOffset>
                            </wp:positionV>
                            <wp:extent cx="17780" cy="4787900"/>
                            <wp:effectExtent l="0" t="0" r="0" b="0"/>
                            <wp:wrapNone/>
                            <wp:docPr id="10" name="Line 27"/>
                            <wp:cNvGraphicFramePr/>
                            <a:graphic xmlns:a="http://schemas.openxmlformats.org/drawingml/2006/main">
                              <a:graphicData uri="http://schemas.microsoft.com/office/word/2010/wordprocessingCanvas">
                                <wpc:wpc>
                                  <wpc:bg/>
                                  <wpc:whole/>
                                  <wps:wsp>
                                    <wps:cNvPr id="35577" name="Line 27"/>
                                    <wps:cNvCnPr>
                                      <a:cxnSpLocks noChangeShapeType="1"/>
                                    </wps:cNvCnPr>
                                    <wps:spPr bwMode="auto">
                                      <a:xfrm flipV="1">
                                        <a:off x="571500" y="1714500"/>
                                        <a:ext cx="0" cy="4924425"/>
                                      </a:xfrm>
                                      <a:prstGeom prst="line">
                                        <a:avLst/>
                                      </a:prstGeom>
                                      <a:noFill/>
                                      <a:ln w="9525">
                                        <a:solidFill>
                                          <a:srgbClr val="000000"/>
                                        </a:solidFill>
                                        <a:round/>
                                      </a:ln>
                                    </wps:spPr>
                                    <wps:bodyPr/>
                                  </wps:wsp>
                                </wpc:wpc>
                              </a:graphicData>
                            </a:graphic>
                          </wp:anchor>
                        </w:drawing>
                      </mc:Choice>
                      <mc:Fallback>
                        <w:pict>
                          <v:group id="Line 27" o:spid="_x0000_s1026" o:spt="203" style="position:absolute;left:0pt;margin-left:8.25pt;margin-top:5.25pt;height:377pt;width:1.4pt;z-index:251669504;mso-width-relative:page;mso-height-relative:page;" coordorigin="571500,1714500" coordsize="0,4924425" editas="canvas" o:gfxdata="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xmjRj2AAA&#10;AAgBAAAPAAAAAAAAAAEAIAAAACIAAABkcnMvZG93bnJldi54bWxQSwECFAAUAAAACACHTuJAKlRF&#10;9B4CAACfBAAADgAAAAAAAAABACAAAAAnAQAAZHJzL2Uyb0RvYy54bWxQSwUGAAAAAAYABgBZAQAA&#10;twUAAAAA&#10;">
                            <o:lock v:ext="edit" aspectratio="f"/>
                            <v:shape id="Line 27" o:spid="_x0000_s1026" style="position:absolute;left:571500;top:1714500;height:4924425;width:0;" filled="f" stroked="f" coordsize="21600,21600" o:gfxdata="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Zo0Y9gAAAAIAQAA&#10;DwAAAAAAAAABACAAAAAiAAAAZHJzL2Rvd25yZXYueG1sUEsBAhQAFAAAAAgAh07iQB0tkSngAQAA&#10;4wMAAA4AAAAAAAAAAQAgAAAAJwEAAGRycy9lMm9Eb2MueG1sUEsFBgAAAAAGAAYAWQEAAHkFAAAA&#10;AA==&#10;">
                              <v:fill on="f" focussize="0,0"/>
                              <v:stroke on="f"/>
                              <v:imagedata o:title=""/>
                              <o:lock v:ext="edit" aspectratio="f"/>
                            </v:shape>
                            <v:line id="Line 27" o:spid="_x0000_s1026" o:spt="20" style="position:absolute;left:571500;top:1714500;flip:y;height:4924425;width:0;" filled="f" stroked="t" coordsize="21600,21600" o:gfxdata="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XkQBnVAAAACAEAAA8AAAAAAAAAAQAgAAAAIgAAAGRycy9kb3ducmV2Lnht&#10;bFBLAQIUABQAAAAIAIdO4kA8IelOwwEAAGsDAAAOAAAAAAAAAAEAIAAAACQBAABkcnMvZTJvRG9j&#10;LnhtbFBLBQYAAAAABgAGAFkBAABZBQAAAAA=&#10;">
                              <v:fill on="f" focussize="0,0"/>
                              <v:stroke color="#000000" joinstyle="round"/>
                              <v:imagedata o:title=""/>
                              <o:lock v:ext="edit" aspectratio="f"/>
                            </v:line>
                          </v:group>
                        </w:pict>
                      </mc:Fallback>
                    </mc:AlternateContent>
                  </w:r>
                  <w:r>
                    <w:rPr>
                      <w:rFonts w:ascii="宋体" w:hAnsi="宋体" w:cs="宋体"/>
                      <w:kern w:val="0"/>
                      <w:sz w:val="24"/>
                    </w:rPr>
                    <mc:AlternateContent>
                      <mc:Choice Requires="wpc">
                        <w:drawing>
                          <wp:anchor distT="0" distB="0" distL="114300" distR="114300" simplePos="0" relativeHeight="251671552" behindDoc="0" locked="0" layoutInCell="1" allowOverlap="1">
                            <wp:simplePos x="0" y="0"/>
                            <wp:positionH relativeFrom="column">
                              <wp:posOffset>114300</wp:posOffset>
                            </wp:positionH>
                            <wp:positionV relativeFrom="paragraph">
                              <wp:posOffset>-5715</wp:posOffset>
                            </wp:positionV>
                            <wp:extent cx="2056765" cy="152400"/>
                            <wp:effectExtent l="0" t="0" r="0" b="0"/>
                            <wp:wrapNone/>
                            <wp:docPr id="12" name="Line 29"/>
                            <wp:cNvGraphicFramePr/>
                            <a:graphic xmlns:a="http://schemas.openxmlformats.org/drawingml/2006/main">
                              <a:graphicData uri="http://schemas.microsoft.com/office/word/2010/wordprocessingCanvas">
                                <wpc:wpc>
                                  <wpc:bg/>
                                  <wpc:whole/>
                                  <wps:wsp>
                                    <wps:cNvPr id="35579" name="Line 29"/>
                                    <wps:cNvCnPr>
                                      <a:cxnSpLocks noChangeShapeType="1"/>
                                    </wps:cNvCnPr>
                                    <wps:spPr bwMode="auto">
                                      <a:xfrm>
                                        <a:off x="571500" y="1695450"/>
                                        <a:ext cx="2133600" cy="0"/>
                                      </a:xfrm>
                                      <a:prstGeom prst="line">
                                        <a:avLst/>
                                      </a:prstGeom>
                                      <a:noFill/>
                                      <a:ln w="9525">
                                        <a:solidFill>
                                          <a:srgbClr val="000000"/>
                                        </a:solidFill>
                                        <a:round/>
                                        <a:tailEnd type="triangle" w="med" len="med"/>
                                      </a:ln>
                                    </wps:spPr>
                                    <wps:bodyPr/>
                                  </wps:wsp>
                                </wpc:wpc>
                              </a:graphicData>
                            </a:graphic>
                          </wp:anchor>
                        </w:drawing>
                      </mc:Choice>
                      <mc:Fallback>
                        <w:pict>
                          <v:group id="Line 29" o:spid="_x0000_s1026" o:spt="203" style="position:absolute;left:0pt;margin-left:9pt;margin-top:-0.45pt;height:12pt;width:161.95pt;z-index:251671552;mso-width-relative:page;mso-height-relative:page;" coordorigin="571500,1695450" coordsize="2133600,0" editas="canvas" o:gfxdata="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YQ+/DYAAAABwEAAA8AAAAAAAAAAQAgAAAAIgAAAGRycy9kb3ducmV2LnhtbFBL&#10;AQIUABQAAAAIAIdO4kBoW1l/LwIAAMQEAAAOAAAAAAAAAAEAIAAAACcBAABkcnMvZTJvRG9jLnht&#10;bFBLBQYAAAAABgAGAFkBAADIBQAAAAA=&#10;">
                            <o:lock v:ext="edit" aspectratio="f"/>
                            <v:shape id="Line 29" o:spid="_x0000_s1026" style="position:absolute;left:571500;top:1695450;height:0;width:2133600;" filled="f" stroked="f" coordsize="21600,21600" o:gfxdata="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2EPvw2AAAAAcBAAAPAAAAAAAAAAEAIAAAACIAAABkcnMvZG93bnJldi54bWxQ&#10;SwECFAAUAAAACACHTuJAuNQjSfcBAAAHBAAADgAAAAAAAAABACAAAAAnAQAAZHJzL2Uyb0RvYy54&#10;bWxQSwUGAAAAAAYABgBZAQAAkAUAAAAA&#10;">
                              <v:fill on="f" focussize="0,0"/>
                              <v:stroke on="f"/>
                              <v:imagedata o:title=""/>
                              <o:lock v:ext="edit" aspectratio="f"/>
                            </v:shape>
                            <v:line id="Line 29" o:spid="_x0000_s1026" o:spt="20" style="position:absolute;left:571500;top:1695450;height:0;width:2133600;" filled="f" stroked="t" coordsize="21600,21600" o:gfxdata="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RmNMu2AAAAAcBAAAPAAAAAAAA&#10;AAEAIAAAACIAAABkcnMvZG93bnJldi54bWxQSwECFAAUAAAACACHTuJA4TAZWdkBAACPAwAADgAA&#10;AAAAAAABACAAAAAnAQAAZHJzL2Uyb0RvYy54bWxQSwUGAAAAAAYABgBZAQAAcgUAAAAA&#10;">
                              <v:fill on="f" focussize="0,0"/>
                              <v:stroke color="#000000" joinstyle="round" endarrow="block"/>
                              <v:imagedata o:title=""/>
                              <o:lock v:ext="edit" aspectratio="f"/>
                            </v:line>
                          </v:group>
                        </w:pict>
                      </mc:Fallback>
                    </mc:AlternateContent>
                  </w:r>
                </w:p>
              </w:tc>
            </w:tr>
          </w:tbl>
          <w:p>
            <w:pPr>
              <w:widowControl/>
              <w:spacing w:line="240" w:lineRule="exact"/>
              <w:jc w:val="left"/>
              <w:rPr>
                <w:rFonts w:ascii="宋体" w:hAnsi="宋体" w:cs="宋体"/>
                <w:kern w:val="0"/>
                <w:sz w:val="24"/>
              </w:rPr>
            </w:pPr>
          </w:p>
        </w:tc>
        <w:tc>
          <w:tcPr>
            <w:tcW w:w="1118" w:type="dxa"/>
            <w:vMerge w:val="restart"/>
            <w:tcBorders>
              <w:top w:val="nil"/>
              <w:left w:val="nil"/>
              <w:bottom w:val="nil"/>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5.经县乡按规定核实补贴对象和机具、信息公示、合规性审核补贴申请材料后，县财政拨付购机者补贴资金。</w:t>
            </w:r>
          </w:p>
        </w:tc>
        <w:tc>
          <w:tcPr>
            <w:tcW w:w="6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r>
              <w:rPr>
                <w:rFonts w:ascii="宋体" w:hAnsi="宋体" w:cs="宋体"/>
                <w:kern w:val="0"/>
                <w:sz w:val="24"/>
              </w:rPr>
              <mc:AlternateContent>
                <mc:Choice Requires="wpc">
                  <w:drawing>
                    <wp:anchor distT="0" distB="0" distL="114300" distR="114300" simplePos="0" relativeHeight="251663360" behindDoc="0" locked="0" layoutInCell="1" allowOverlap="1">
                      <wp:simplePos x="0" y="0"/>
                      <wp:positionH relativeFrom="column">
                        <wp:posOffset>-38735</wp:posOffset>
                      </wp:positionH>
                      <wp:positionV relativeFrom="paragraph">
                        <wp:posOffset>427355</wp:posOffset>
                      </wp:positionV>
                      <wp:extent cx="1296035" cy="17780"/>
                      <wp:effectExtent l="0" t="0" r="0" b="0"/>
                      <wp:wrapNone/>
                      <wp:docPr id="4" name="Line 17"/>
                      <wp:cNvGraphicFramePr/>
                      <a:graphic xmlns:a="http://schemas.openxmlformats.org/drawingml/2006/main">
                        <a:graphicData uri="http://schemas.microsoft.com/office/word/2010/wordprocessingCanvas">
                          <wpc:wpc>
                            <wpc:bg/>
                            <wpc:whole/>
                            <wps:wsp>
                              <wps:cNvPr id="35571" name="Line 17"/>
                              <wps:cNvCnPr>
                                <a:cxnSpLocks noChangeShapeType="1"/>
                              </wps:cNvCnPr>
                              <wps:spPr bwMode="auto">
                                <a:xfrm flipH="1">
                                  <a:off x="1428750" y="1905000"/>
                                  <a:ext cx="1276350" cy="0"/>
                                </a:xfrm>
                                <a:prstGeom prst="line">
                                  <a:avLst/>
                                </a:prstGeom>
                                <a:noFill/>
                                <a:ln w="9525">
                                  <a:solidFill>
                                    <a:srgbClr val="000000"/>
                                  </a:solidFill>
                                  <a:round/>
                                </a:ln>
                              </wps:spPr>
                              <wps:bodyPr/>
                            </wps:wsp>
                          </wpc:wpc>
                        </a:graphicData>
                      </a:graphic>
                    </wp:anchor>
                  </w:drawing>
                </mc:Choice>
                <mc:Fallback>
                  <w:pict>
                    <v:group id="Line 17" o:spid="_x0000_s1026" o:spt="203" style="position:absolute;left:0pt;margin-left:-3.05pt;margin-top:33.65pt;height:1.4pt;width:102.05pt;z-index:251663360;mso-width-relative:page;mso-height-relative:page;" coordorigin="1428750,1905000" coordsize="1276350,0" editas="canvas" o:gfxdata="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nj3d42AAA&#10;AAgBAAAPAAAAAAAAAAEAIAAAACIAAABkcnMvZG93bnJldi54bWxQSwECFAAUAAAACACHTuJAfSQz&#10;HB4CAACgBAAADgAAAAAAAAABACAAAAAnAQAAZHJzL2Uyb0RvYy54bWxQSwUGAAAAAAYABgBZAQAA&#10;twUAAAAA&#10;">
                      <o:lock v:ext="edit" aspectratio="f"/>
                      <v:shape id="Line 17" o:spid="_x0000_s1026" style="position:absolute;left:1428750;top:1905000;height:0;width:1276350;" filled="f" stroked="f" coordsize="21600,21600" o:gfxdata="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493eNgAAAAI&#10;AQAADwAAAAAAAAABACAAAAAiAAAAZHJzL2Rvd25yZXYueG1sUEsBAhQAFAAAAAgAh07iQJVkOMPj&#10;AQAA5AMAAA4AAAAAAAAAAQAgAAAAJwEAAGRycy9lMm9Eb2MueG1sUEsFBgAAAAAGAAYAWQEAAHwF&#10;AAAAAA==&#10;">
                        <v:fill on="f" focussize="0,0"/>
                        <v:stroke on="f"/>
                        <v:imagedata o:title=""/>
                        <o:lock v:ext="edit" aspectratio="f"/>
                      </v:shape>
                      <v:line id="Line 17" o:spid="_x0000_s1026" o:spt="20" style="position:absolute;left:1428750;top:1905000;flip:x;height:0;width:1276350;" filled="f" stroked="t" coordsize="21600,21600" o:gfxdata="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g/EDAtYAAAAIAQAADwAAAAAAAAABACAAAAAiAAAAZHJzL2Rvd25yZXYu&#10;eG1sUEsBAhQAFAAAAAgAh07iQKW9NvPEAQAAbAMAAA4AAAAAAAAAAQAgAAAAJQEAAGRycy9lMm9E&#10;b2MueG1sUEsFBgAAAAAGAAYAWQEAAFsFAAAAAA==&#10;">
                        <v:fill on="f" focussize="0,0"/>
                        <v:stroke color="#000000" joinstyle="round"/>
                        <v:imagedata o:title=""/>
                        <o:lock v:ext="edit" aspectratio="f"/>
                      </v:line>
                    </v:group>
                  </w:pict>
                </mc:Fallback>
              </mc:AlternateContent>
            </w:r>
            <w:r>
              <w:rPr>
                <w:rFonts w:ascii="宋体" w:hAnsi="宋体" w:cs="宋体"/>
                <w:kern w:val="0"/>
                <w:sz w:val="24"/>
              </w:rPr>
              <mc:AlternateContent>
                <mc:Choice Requires="wpc">
                  <w:drawing>
                    <wp:anchor distT="0" distB="0" distL="114300" distR="114300" simplePos="0" relativeHeight="251664384" behindDoc="0" locked="0" layoutInCell="1" allowOverlap="1">
                      <wp:simplePos x="0" y="0"/>
                      <wp:positionH relativeFrom="column">
                        <wp:posOffset>-35560</wp:posOffset>
                      </wp:positionH>
                      <wp:positionV relativeFrom="paragraph">
                        <wp:posOffset>435610</wp:posOffset>
                      </wp:positionV>
                      <wp:extent cx="635" cy="3528060"/>
                      <wp:effectExtent l="0" t="0" r="0" b="0"/>
                      <wp:wrapNone/>
                      <wp:docPr id="5" name="Line 18"/>
                      <wp:cNvGraphicFramePr/>
                      <a:graphic xmlns:a="http://schemas.openxmlformats.org/drawingml/2006/main">
                        <a:graphicData uri="http://schemas.microsoft.com/office/word/2010/wordprocessingCanvas">
                          <wpc:wpc>
                            <wpc:bg/>
                            <wpc:whole/>
                            <wps:wsp>
                              <wps:cNvPr id="35572" name="Line 18"/>
                              <wps:cNvCnPr>
                                <a:cxnSpLocks noChangeShapeType="1"/>
                              </wps:cNvCnPr>
                              <wps:spPr bwMode="auto">
                                <a:xfrm>
                                  <a:off x="1419225" y="1933575"/>
                                  <a:ext cx="0" cy="3381375"/>
                                </a:xfrm>
                                <a:prstGeom prst="line">
                                  <a:avLst/>
                                </a:prstGeom>
                                <a:noFill/>
                                <a:ln w="9525">
                                  <a:solidFill>
                                    <a:srgbClr val="000000"/>
                                  </a:solidFill>
                                  <a:round/>
                                </a:ln>
                              </wps:spPr>
                              <wps:bodyPr/>
                            </wps:wsp>
                          </wpc:wpc>
                        </a:graphicData>
                      </a:graphic>
                    </wp:anchor>
                  </w:drawing>
                </mc:Choice>
                <mc:Fallback>
                  <w:pict>
                    <v:group id="Line 18" o:spid="_x0000_s1026" o:spt="203" style="position:absolute;left:0pt;margin-left:-2.8pt;margin-top:34.3pt;height:277.8pt;width:0.05pt;z-index:251664384;mso-width-relative:page;mso-height-relative:page;" coordorigin="1419225,1933575" coordsize="0,3381375" editas="canvas" o:gfxdata="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3PFe9kAAAAIAQAADwAA&#10;AAAAAAABACAAAAAiAAAAZHJzL2Rvd25yZXYueG1sUEsBAhQAFAAAAAgAh07iQMBrVBsVAgAAlAQA&#10;AA4AAAAAAAAAAQAgAAAAKAEAAGRycy9lMm9Eb2MueG1sUEsFBgAAAAAGAAYAWQEAAK8FAAAAAA==&#10;">
                      <o:lock v:ext="edit" aspectratio="f"/>
                      <v:shape id="Line 18" o:spid="_x0000_s1026" style="position:absolute;left:1419225;top:1933575;height:3381375;width:0;" filled="f" stroked="f" coordsize="21600,21600" o:gfxdata="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3PFe9kAAAAIAQAADwAA&#10;AAAAAAABACAAAAAiAAAAZHJzL2Rvd25yZXYueG1sUEsBAhQAFAAAAAgAh07iQLv5KebcAQAA2gMA&#10;AA4AAAAAAAAAAQAgAAAAKAEAAGRycy9lMm9Eb2MueG1sUEsFBgAAAAAGAAYAWQEAAHYFAAAAAA==&#10;">
                        <v:fill on="f" focussize="0,0"/>
                        <v:stroke on="f"/>
                        <v:imagedata o:title=""/>
                        <o:lock v:ext="edit" aspectratio="f"/>
                      </v:shape>
                      <v:line id="Line 18" o:spid="_x0000_s1026" o:spt="20" style="position:absolute;left:1419225;top:1933575;height:3381375;width:0;" filled="f" stroked="t" coordsize="21600,21600" o:gfxdata="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XgIEdYAAAAIAQAADwAAAAAAAAABACAAAAAiAAAAZHJzL2Rvd25yZXYueG1sUEsB&#10;AhQAFAAAAAgAh07iQBQzR76+AQAAYgMAAA4AAAAAAAAAAQAgAAAAJQEAAGRycy9lMm9Eb2MueG1s&#10;UEsFBgAAAAAGAAYAWQEAAFUFAAAAAA==&#10;">
                        <v:fill on="f" focussize="0,0"/>
                        <v:stroke color="#000000" joinstyle="round"/>
                        <v:imagedata o:title=""/>
                        <o:lock v:ext="edit" aspectratio="f"/>
                      </v:line>
                    </v:group>
                  </w:pict>
                </mc:Fallback>
              </mc:AlternateContent>
            </w:r>
          </w:p>
        </w:tc>
        <w:tc>
          <w:tcPr>
            <w:tcW w:w="1437"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购机者</w:t>
            </w:r>
          </w:p>
        </w:tc>
        <w:tc>
          <w:tcPr>
            <w:tcW w:w="81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31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75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r>
              <w:rPr>
                <w:rFonts w:ascii="宋体" w:hAnsi="宋体" w:cs="宋体"/>
                <w:kern w:val="0"/>
                <w:sz w:val="24"/>
              </w:rPr>
              <mc:AlternateContent>
                <mc:Choice Requires="wpc">
                  <w:drawing>
                    <wp:anchor distT="0" distB="0" distL="114300" distR="114300" simplePos="0" relativeHeight="251667456" behindDoc="0" locked="0" layoutInCell="1" allowOverlap="1">
                      <wp:simplePos x="0" y="0"/>
                      <wp:positionH relativeFrom="column">
                        <wp:posOffset>-22860</wp:posOffset>
                      </wp:positionH>
                      <wp:positionV relativeFrom="paragraph">
                        <wp:posOffset>428625</wp:posOffset>
                      </wp:positionV>
                      <wp:extent cx="17780" cy="3419475"/>
                      <wp:effectExtent l="0" t="0" r="0" b="0"/>
                      <wp:wrapNone/>
                      <wp:docPr id="8" name="Line 21"/>
                      <wp:cNvGraphicFramePr/>
                      <a:graphic xmlns:a="http://schemas.openxmlformats.org/drawingml/2006/main">
                        <a:graphicData uri="http://schemas.microsoft.com/office/word/2010/wordprocessingCanvas">
                          <wpc:wpc>
                            <wpc:bg/>
                            <wpc:whole/>
                            <wps:wsp>
                              <wps:cNvPr id="35575" name="Line 21"/>
                              <wps:cNvCnPr>
                                <a:cxnSpLocks noChangeShapeType="1"/>
                              </wps:cNvCnPr>
                              <wps:spPr bwMode="auto">
                                <a:xfrm flipV="1">
                                  <a:off x="4143375" y="1924050"/>
                                  <a:ext cx="0" cy="3419475"/>
                                </a:xfrm>
                                <a:prstGeom prst="line">
                                  <a:avLst/>
                                </a:prstGeom>
                                <a:noFill/>
                                <a:ln w="9525">
                                  <a:solidFill>
                                    <a:srgbClr val="000000"/>
                                  </a:solidFill>
                                  <a:round/>
                                </a:ln>
                              </wps:spPr>
                              <wps:bodyPr/>
                            </wps:wsp>
                          </wpc:wpc>
                        </a:graphicData>
                      </a:graphic>
                    </wp:anchor>
                  </w:drawing>
                </mc:Choice>
                <mc:Fallback>
                  <w:pict>
                    <v:group id="Line 21" o:spid="_x0000_s1026" o:spt="203" style="position:absolute;left:0pt;margin-left:-1.8pt;margin-top:33.75pt;height:269.25pt;width:1.4pt;z-index:251667456;mso-width-relative:page;mso-height-relative:page;" coordorigin="4143375,1924050" coordsize="0,3419475" editas="canvas" o:gfxdata="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L1ZE9cAAAAHAQAA&#10;DwAAAAAAAAABACAAAAAiAAAAZHJzL2Rvd25yZXYueG1sUEsBAhQAFAAAAAgAh07iQMroAY8aAgAA&#10;oAQAAA4AAAAAAAAAAQAgAAAAJgEAAGRycy9lMm9Eb2MueG1sUEsFBgAAAAAGAAYAWQEAALIFAAAA&#10;AA==&#10;">
                      <o:lock v:ext="edit" aspectratio="f"/>
                      <v:shape id="Line 21" o:spid="_x0000_s1026" style="position:absolute;left:4143375;top:1924050;height:3419475;width:0;" filled="f" stroked="f" coordsize="21600,21600" o:gfxdata="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svVkT1wAAAAcB&#10;AAAPAAAAAAAAAAEAIAAAACIAAABkcnMvZG93bnJldi54bWxQSwECFAAUAAAACACHTuJAs06g9uMB&#10;AADkAwAADgAAAAAAAAABACAAAAAmAQAAZHJzL2Uyb0RvYy54bWxQSwUGAAAAAAYABgBZAQAAewUA&#10;AAAA&#10;">
                        <v:fill on="f" focussize="0,0"/>
                        <v:stroke on="f"/>
                        <v:imagedata o:title=""/>
                        <o:lock v:ext="edit" aspectratio="f"/>
                      </v:shape>
                      <v:line id="Line 21" o:spid="_x0000_s1026" o:spt="20" style="position:absolute;left:4143375;top:1924050;flip:y;height:3419475;width:0;" filled="f" stroked="t" coordsize="21600,21600" o:gfxdata="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F9DdUAAAAHAQAADwAAAAAAAAABACAAAAAiAAAAZHJzL2Rvd25yZXYu&#10;eG1sUEsBAhQAFAAAAAgAh07iQAh6E+XFAQAAbAMAAA4AAAAAAAAAAQAgAAAAJAEAAGRycy9lMm9E&#10;b2MueG1sUEsFBgAAAAAGAAYAWQEAAFsFAAAAAA==&#10;">
                        <v:fill on="f" focussize="0,0"/>
                        <v:stroke color="#000000" joinstyle="round"/>
                        <v:imagedata o:title=""/>
                        <o:lock v:ext="edit" aspectratio="f"/>
                      </v:line>
                    </v:group>
                  </w:pict>
                </mc:Fallback>
              </mc:AlternateContent>
            </w:r>
          </w:p>
        </w:tc>
        <w:tc>
          <w:tcPr>
            <w:tcW w:w="240"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986" w:type="dxa"/>
            <w:tcBorders>
              <w:top w:val="nil"/>
              <w:left w:val="nil"/>
              <w:bottom w:val="nil"/>
              <w:right w:val="nil"/>
            </w:tcBorders>
            <w:vAlign w:val="center"/>
          </w:tcPr>
          <w:p>
            <w:pPr>
              <w:widowControl/>
              <w:spacing w:line="240" w:lineRule="exact"/>
              <w:jc w:val="left"/>
              <w:rPr>
                <w:rFonts w:ascii="宋体" w:hAnsi="宋体" w:cs="宋体"/>
                <w:kern w:val="0"/>
                <w:sz w:val="20"/>
                <w:szCs w:val="20"/>
              </w:rPr>
            </w:pPr>
            <w:r>
              <w:rPr>
                <w:rFonts w:ascii="宋体" w:hAnsi="宋体" w:cs="宋体"/>
                <w:kern w:val="0"/>
                <w:sz w:val="24"/>
              </w:rPr>
              <mc:AlternateContent>
                <mc:Choice Requires="wpc">
                  <w:drawing>
                    <wp:anchor distT="0" distB="0" distL="114300" distR="114300" simplePos="0" relativeHeight="251673600" behindDoc="0" locked="0" layoutInCell="1" allowOverlap="1">
                      <wp:simplePos x="0" y="0"/>
                      <wp:positionH relativeFrom="column">
                        <wp:posOffset>-59690</wp:posOffset>
                      </wp:positionH>
                      <wp:positionV relativeFrom="paragraph">
                        <wp:posOffset>295275</wp:posOffset>
                      </wp:positionV>
                      <wp:extent cx="215900" cy="3505200"/>
                      <wp:effectExtent l="0" t="0" r="0" b="0"/>
                      <wp:wrapNone/>
                      <wp:docPr id="14" name="Line 31"/>
                      <wp:cNvGraphicFramePr/>
                      <a:graphic xmlns:a="http://schemas.openxmlformats.org/drawingml/2006/main">
                        <a:graphicData uri="http://schemas.microsoft.com/office/word/2010/wordprocessingCanvas">
                          <wpc:wpc>
                            <wpc:bg/>
                            <wpc:whole/>
                            <wps:wsp>
                              <wps:cNvPr id="35581" name="Line 31"/>
                              <wps:cNvCnPr>
                                <a:cxnSpLocks noChangeShapeType="1"/>
                              </wps:cNvCnPr>
                              <wps:spPr bwMode="auto">
                                <a:xfrm>
                                  <a:off x="5267325" y="1809750"/>
                                  <a:ext cx="0" cy="3429000"/>
                                </a:xfrm>
                                <a:prstGeom prst="line">
                                  <a:avLst/>
                                </a:prstGeom>
                                <a:noFill/>
                                <a:ln w="9525">
                                  <a:solidFill>
                                    <a:srgbClr val="000000"/>
                                  </a:solidFill>
                                  <a:round/>
                                  <a:tailEnd type="triangle" w="med" len="med"/>
                                </a:ln>
                              </wps:spPr>
                              <wps:bodyPr/>
                            </wps:wsp>
                          </wpc:wpc>
                        </a:graphicData>
                      </a:graphic>
                    </wp:anchor>
                  </w:drawing>
                </mc:Choice>
                <mc:Fallback>
                  <w:pict>
                    <v:group id="Line 31" o:spid="_x0000_s1026" o:spt="203" style="position:absolute;left:0pt;margin-left:-4.7pt;margin-top:23.25pt;height:276pt;width:17pt;z-index:251673600;mso-width-relative:page;mso-height-relative:page;" coordorigin="5267325,1809750" coordsize="0,3429000" editas="canvas" o:gfxdata="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tpoX7aAAAACAEAAA8AAAAAAAAAAQAgAAAAIgAAAGRycy9kb3ducmV2Lnht&#10;bFBLAQIUABQAAAAIAIdO4kARwESQMAIAAMYEAAAOAAAAAAAAAAEAIAAAACkBAABkcnMvZTJvRG9j&#10;LnhtbFBLBQYAAAAABgAGAFkBAADLBQAAAAA=&#10;">
                      <o:lock v:ext="edit" aspectratio="f"/>
                      <v:shape id="Line 31" o:spid="_x0000_s1026" style="position:absolute;left:5267325;top:1809750;height:3429000;width:0;" filled="f" stroked="f" coordsize="21600,21600" o:gfxdata="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tpoX7aAAAACAEAAA8AAAAAAAAAAQAgAAAAIgAAAGRycy9kb3ducmV2Lnht&#10;bFBLAQIUABQAAAAIAIdO4kD2HCtI9wEAAAgEAAAOAAAAAAAAAAEAIAAAACkBAABkcnMvZTJvRG9j&#10;LnhtbFBLBQYAAAAABgAGAFkBAACSBQAAAAA=&#10;">
                        <v:fill on="f" focussize="0,0"/>
                        <v:stroke on="f"/>
                        <v:imagedata o:title=""/>
                        <o:lock v:ext="edit" aspectratio="f"/>
                      </v:shape>
                      <v:line id="Line 31" o:spid="_x0000_s1026" o:spt="20" style="position:absolute;left:5267325;top:1809750;height:3429000;width:0;" filled="f" stroked="t" coordsize="21600,21600" o:gfxdata="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h3zTbaAAAACAEAAA8AAAAA&#10;AAAAAQAgAAAAIgAAAGRycy9kb3ducmV2LnhtbFBLAQIUABQAAAAIAIdO4kDae+EY2QEAAJADAAAO&#10;AAAAAAAAAAEAIAAAACkBAABkcnMvZTJvRG9jLnhtbFBLBQYAAAAABgAGAFkBAAB0BQAAAAA=&#10;">
                        <v:fill on="f" focussize="0,0"/>
                        <v:stroke color="#000000" joinstyle="round" endarrow="block"/>
                        <v:imagedata o:title=""/>
                        <o:lock v:ext="edit" aspectratio="f"/>
                      </v:line>
                    </v:group>
                  </w:pict>
                </mc:Fallback>
              </mc:AlternateContent>
            </w:r>
          </w:p>
        </w:tc>
        <w:tc>
          <w:tcPr>
            <w:tcW w:w="671"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5" w:hRule="atLeast"/>
        </w:trPr>
        <w:tc>
          <w:tcPr>
            <w:tcW w:w="357"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18"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437" w:type="dxa"/>
            <w:vMerge w:val="restart"/>
            <w:tcBorders>
              <w:top w:val="nil"/>
              <w:left w:val="nil"/>
              <w:bottom w:val="nil"/>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3.购机者提交农机补贴政策告知与承诺书、销售确认表、身份证明原件和复印件、发票原件和复印件、购机者账号、铭牌拓印件等材料，到乡镇农机主管部门申请补贴。购置相关设备的，完成安装验收后，再按规定办理补贴。</w:t>
            </w:r>
          </w:p>
        </w:tc>
        <w:tc>
          <w:tcPr>
            <w:tcW w:w="11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38" w:type="dxa"/>
            <w:gridSpan w:val="2"/>
            <w:vMerge w:val="restart"/>
            <w:tcBorders>
              <w:top w:val="nil"/>
              <w:left w:val="nil"/>
              <w:bottom w:val="nil"/>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4.乡镇受理申请，核对农机补贴对象条件、核实补贴机具，完成人机合影、登记建档、补贴信息导入等手续。受理申请后，在发票原件上注明“已受理”，将身份证明原件和发票原件退还购机者。</w:t>
            </w:r>
          </w:p>
        </w:tc>
        <w:tc>
          <w:tcPr>
            <w:tcW w:w="75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879" w:type="dxa"/>
            <w:gridSpan w:val="2"/>
            <w:vMerge w:val="restart"/>
            <w:tcBorders>
              <w:top w:val="nil"/>
              <w:left w:val="nil"/>
              <w:bottom w:val="nil"/>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1.购机者自主购机。</w:t>
            </w:r>
          </w:p>
        </w:tc>
        <w:tc>
          <w:tcPr>
            <w:tcW w:w="986"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71" w:type="dxa"/>
            <w:vMerge w:val="restart"/>
            <w:tcBorders>
              <w:top w:val="nil"/>
              <w:left w:val="nil"/>
              <w:bottom w:val="nil"/>
              <w:right w:val="nil"/>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2.供货单位与购机者签订农机补贴政策告知与承诺书、销售确认表，出具发票并提供机具。</w:t>
            </w:r>
          </w:p>
        </w:tc>
      </w:tr>
      <w:tr>
        <w:tblPrEx>
          <w:tblLayout w:type="fixed"/>
          <w:tblCellMar>
            <w:top w:w="0" w:type="dxa"/>
            <w:left w:w="108" w:type="dxa"/>
            <w:bottom w:w="0" w:type="dxa"/>
            <w:right w:w="108" w:type="dxa"/>
          </w:tblCellMar>
        </w:tblPrEx>
        <w:trPr>
          <w:trHeight w:val="240" w:hRule="atLeast"/>
        </w:trPr>
        <w:tc>
          <w:tcPr>
            <w:tcW w:w="357"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18"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437"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38" w:type="dxa"/>
            <w:gridSpan w:val="2"/>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75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879" w:type="dxa"/>
            <w:gridSpan w:val="2"/>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986"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71"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810" w:hRule="atLeast"/>
        </w:trPr>
        <w:tc>
          <w:tcPr>
            <w:tcW w:w="357"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18"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437"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38" w:type="dxa"/>
            <w:gridSpan w:val="2"/>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75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879" w:type="dxa"/>
            <w:gridSpan w:val="2"/>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986"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71"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651" w:hRule="atLeast"/>
        </w:trPr>
        <w:tc>
          <w:tcPr>
            <w:tcW w:w="357"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18"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437"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38" w:type="dxa"/>
            <w:gridSpan w:val="2"/>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75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879" w:type="dxa"/>
            <w:gridSpan w:val="2"/>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986"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71"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560" w:hRule="atLeast"/>
        </w:trPr>
        <w:tc>
          <w:tcPr>
            <w:tcW w:w="357"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18"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r>
              <w:rPr>
                <w:rFonts w:ascii="宋体" w:hAnsi="宋体" w:cs="宋体"/>
                <w:kern w:val="0"/>
                <w:sz w:val="24"/>
              </w:rPr>
              <mc:AlternateContent>
                <mc:Choice Requires="wpc">
                  <w:drawing>
                    <wp:anchor distT="0" distB="0" distL="114300" distR="114300" simplePos="0" relativeHeight="251665408" behindDoc="0" locked="0" layoutInCell="1" allowOverlap="1">
                      <wp:simplePos x="0" y="0"/>
                      <wp:positionH relativeFrom="column">
                        <wp:posOffset>-35560</wp:posOffset>
                      </wp:positionH>
                      <wp:positionV relativeFrom="paragraph">
                        <wp:posOffset>88265</wp:posOffset>
                      </wp:positionV>
                      <wp:extent cx="1333500" cy="152400"/>
                      <wp:effectExtent l="0" t="0" r="0" b="0"/>
                      <wp:wrapNone/>
                      <wp:docPr id="6" name="Line 19"/>
                      <wp:cNvGraphicFramePr/>
                      <a:graphic xmlns:a="http://schemas.openxmlformats.org/drawingml/2006/main">
                        <a:graphicData uri="http://schemas.microsoft.com/office/word/2010/wordprocessingCanvas">
                          <wpc:wpc>
                            <wpc:bg/>
                            <wpc:whole/>
                            <wps:wsp>
                              <wps:cNvPr id="35573" name="Line 19"/>
                              <wps:cNvCnPr>
                                <a:cxnSpLocks noChangeShapeType="1"/>
                              </wps:cNvCnPr>
                              <wps:spPr bwMode="auto">
                                <a:xfrm>
                                  <a:off x="1447800" y="5286375"/>
                                  <a:ext cx="1257300" cy="0"/>
                                </a:xfrm>
                                <a:prstGeom prst="line">
                                  <a:avLst/>
                                </a:prstGeom>
                                <a:noFill/>
                                <a:ln w="9525">
                                  <a:solidFill>
                                    <a:srgbClr val="000000"/>
                                  </a:solidFill>
                                  <a:round/>
                                  <a:tailEnd type="triangle" w="med" len="med"/>
                                </a:ln>
                              </wps:spPr>
                              <wps:bodyPr/>
                            </wps:wsp>
                          </wpc:wpc>
                        </a:graphicData>
                      </a:graphic>
                    </wp:anchor>
                  </w:drawing>
                </mc:Choice>
                <mc:Fallback>
                  <w:pict>
                    <v:group id="Line 19" o:spid="_x0000_s1026" o:spt="203" style="position:absolute;left:0pt;margin-left:-2.8pt;margin-top:6.95pt;height:12pt;width:105pt;z-index:251665408;mso-width-relative:page;mso-height-relative:page;" coordorigin="1447800,5286375" coordsize="1257300,0" editas="canvas" o:gfxdata="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AcAHHaAAAACAEAAA8AAAAAAAAAAQAgAAAAIgAAAGRycy9kb3ducmV2LnhtbFBL&#10;AQIUABQAAAAIAIdO4kCgBpjaLQIAAMUEAAAOAAAAAAAAAAEAIAAAACkBAABkcnMvZTJvRG9jLnht&#10;bFBLBQYAAAAABgAGAFkBAADIBQAAAAA=&#10;">
                      <o:lock v:ext="edit" aspectratio="f"/>
                      <v:shape id="Line 19" o:spid="_x0000_s1026" style="position:absolute;left:1447800;top:5286375;height:0;width:1257300;" filled="f" stroked="f" coordsize="21600,21600" o:gfxdata="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BwAcdoAAAAIAQAADwAAAAAAAAABACAAAAAiAAAAZHJzL2Rvd25yZXYu&#10;eG1sUEsBAhQAFAAAAAgAh07iQBLK2JT5AQAACAQAAA4AAAAAAAAAAQAgAAAAKQEAAGRycy9lMm9E&#10;b2MueG1sUEsFBgAAAAAGAAYAWQEAAJQFAAAAAA==&#10;">
                        <v:fill on="f" focussize="0,0"/>
                        <v:stroke on="f"/>
                        <v:imagedata o:title=""/>
                        <o:lock v:ext="edit" aspectratio="f"/>
                      </v:shape>
                      <v:line id="Line 19" o:spid="_x0000_s1026" o:spt="20" style="position:absolute;left:1447800;top:5286375;height:0;width:1257300;" filled="f" stroked="t" coordsize="21600,21600" o:gfxdata="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wJsOdsAAAAIAQAADwAA&#10;AAAAAAABACAAAAAiAAAAZHJzL2Rvd25yZXYueG1sUEsBAhQAFAAAAAgAh07iQLISymnaAQAAkAMA&#10;AA4AAAAAAAAAAQAgAAAAKgEAAGRycy9lMm9Eb2MueG1sUEsFBgAAAAAGAAYAWQEAAHYFAAAAAA==&#10;">
                        <v:fill on="f" focussize="0,0"/>
                        <v:stroke color="#000000" joinstyle="round" endarrow="block"/>
                        <v:imagedata o:title=""/>
                        <o:lock v:ext="edit" aspectratio="f"/>
                      </v:line>
                    </v:group>
                  </w:pict>
                </mc:Fallback>
              </mc:AlternateContent>
            </w:r>
          </w:p>
        </w:tc>
        <w:tc>
          <w:tcPr>
            <w:tcW w:w="1437"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38" w:type="dxa"/>
            <w:tcBorders>
              <w:top w:val="single" w:color="auto" w:sz="4" w:space="0"/>
              <w:left w:val="single" w:color="auto" w:sz="4" w:space="0"/>
              <w:bottom w:val="single" w:color="auto" w:sz="4" w:space="0"/>
              <w:right w:val="single" w:color="auto" w:sz="4" w:space="0"/>
            </w:tcBorders>
            <w:vAlign w:val="bottom"/>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乡镇农机主管部门</w:t>
            </w:r>
          </w:p>
        </w:tc>
        <w:tc>
          <w:tcPr>
            <w:tcW w:w="81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r>
              <w:rPr>
                <w:rFonts w:ascii="宋体" w:hAnsi="宋体" w:cs="宋体"/>
                <w:kern w:val="0"/>
                <w:sz w:val="24"/>
              </w:rPr>
              <mc:AlternateContent>
                <mc:Choice Requires="wpc">
                  <w:drawing>
                    <wp:anchor distT="0" distB="0" distL="114300" distR="114300" simplePos="0" relativeHeight="251666432" behindDoc="0" locked="0" layoutInCell="1" allowOverlap="1">
                      <wp:simplePos x="0" y="0"/>
                      <wp:positionH relativeFrom="column">
                        <wp:posOffset>-14605</wp:posOffset>
                      </wp:positionH>
                      <wp:positionV relativeFrom="paragraph">
                        <wp:posOffset>52070</wp:posOffset>
                      </wp:positionV>
                      <wp:extent cx="714375" cy="17780"/>
                      <wp:effectExtent l="0" t="0" r="0" b="0"/>
                      <wp:wrapNone/>
                      <wp:docPr id="7" name="Line 20"/>
                      <wp:cNvGraphicFramePr/>
                      <a:graphic xmlns:a="http://schemas.openxmlformats.org/drawingml/2006/main">
                        <a:graphicData uri="http://schemas.microsoft.com/office/word/2010/wordprocessingCanvas">
                          <wpc:wpc>
                            <wpc:bg/>
                            <wpc:whole/>
                            <wps:wsp>
                              <wps:cNvPr id="35574" name="Line 20"/>
                              <wps:cNvCnPr>
                                <a:cxnSpLocks noChangeShapeType="1"/>
                              </wps:cNvCnPr>
                              <wps:spPr bwMode="auto">
                                <a:xfrm>
                                  <a:off x="3429000" y="5343525"/>
                                  <a:ext cx="714375" cy="0"/>
                                </a:xfrm>
                                <a:prstGeom prst="line">
                                  <a:avLst/>
                                </a:prstGeom>
                                <a:noFill/>
                                <a:ln w="9525">
                                  <a:solidFill>
                                    <a:srgbClr val="000000"/>
                                  </a:solidFill>
                                  <a:round/>
                                </a:ln>
                              </wps:spPr>
                              <wps:bodyPr/>
                            </wps:wsp>
                          </wpc:wpc>
                        </a:graphicData>
                      </a:graphic>
                    </wp:anchor>
                  </w:drawing>
                </mc:Choice>
                <mc:Fallback>
                  <w:pict>
                    <v:group id="Line 20" o:spid="_x0000_s1026" o:spt="203" style="position:absolute;left:0pt;margin-left:-1.15pt;margin-top:4.1pt;height:1.4pt;width:56.25pt;z-index:251666432;mso-width-relative:page;mso-height-relative:page;" coordorigin="3429000,5343525" coordsize="714375,0" editas="canvas" o:gfxdata="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8/qOPVAAAABwEAAA8AAAAAAAAAAQAgAAAA&#10;IgAAAGRycy9kb3ducmV2LnhtbFBLAQIUABQAAAAIAIdO4kD8OcOpDgIAAJMEAAAOAAAAAAAAAAEA&#10;IAAAACQBAABkcnMvZTJvRG9jLnhtbFBLBQYAAAAABgAGAFkBAACkBQAAAAA=&#10;">
                      <o:lock v:ext="edit" aspectratio="f"/>
                      <v:shape id="Line 20" o:spid="_x0000_s1026" style="position:absolute;left:3429000;top:5343525;height:0;width:714375;" filled="f" stroked="f" coordsize="21600,21600" o:gfxdata="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z+o49UAAAAHAQAADwAAAAAA&#10;AAABACAAAAAiAAAAZHJzL2Rvd25yZXYueG1sUEsBAhQAFAAAAAgAh07iQJ+tbIHdAQAA2QMAAA4A&#10;AAAAAAAAAQAgAAAAJAEAAGRycy9lMm9Eb2MueG1sUEsFBgAAAAAGAAYAWQEAAHMFAAAAAA==&#10;">
                        <v:fill on="f" focussize="0,0"/>
                        <v:stroke on="f"/>
                        <v:imagedata o:title=""/>
                        <o:lock v:ext="edit" aspectratio="f"/>
                      </v:shape>
                      <v:line id="Line 20" o:spid="_x0000_s1026" o:spt="20" style="position:absolute;left:3429000;top:5343525;height:0;width:714375;" filled="f" stroked="t" coordsize="21600,21600" o:gfxdata="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4Hg57TAAAABwEAAA8AAAAAAAAAAQAgAAAAIgAAAGRycy9kb3ducmV2LnhtbFBLAQIU&#10;ABQAAAAIAIdO4kDMkeShvwEAAGEDAAAOAAAAAAAAAAEAIAAAACIBAABkcnMvZTJvRG9jLnhtbFBL&#10;BQYAAAAABgAGAFkBAABTBQAAAAA=&#10;">
                        <v:fill on="f" focussize="0,0"/>
                        <v:stroke color="#000000" joinstyle="round"/>
                        <v:imagedata o:title=""/>
                        <o:lock v:ext="edit" aspectratio="f"/>
                      </v:line>
                    </v:group>
                  </w:pict>
                </mc:Fallback>
              </mc:AlternateContent>
            </w:r>
          </w:p>
        </w:tc>
        <w:tc>
          <w:tcPr>
            <w:tcW w:w="31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75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240"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供货</w:t>
            </w:r>
          </w:p>
          <w:p>
            <w:pPr>
              <w:widowControl/>
              <w:spacing w:line="240" w:lineRule="exact"/>
              <w:jc w:val="center"/>
              <w:rPr>
                <w:rFonts w:ascii="宋体" w:hAnsi="宋体" w:cs="宋体"/>
                <w:kern w:val="0"/>
                <w:sz w:val="20"/>
                <w:szCs w:val="20"/>
              </w:rPr>
            </w:pPr>
            <w:r>
              <w:rPr>
                <w:rFonts w:hint="eastAsia" w:ascii="宋体" w:hAnsi="宋体" w:cs="宋体"/>
                <w:kern w:val="0"/>
                <w:sz w:val="20"/>
                <w:szCs w:val="20"/>
              </w:rPr>
              <w:t>单位</w:t>
            </w:r>
          </w:p>
        </w:tc>
        <w:tc>
          <w:tcPr>
            <w:tcW w:w="671"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70" w:hRule="atLeast"/>
        </w:trPr>
        <w:tc>
          <w:tcPr>
            <w:tcW w:w="357"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1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437" w:type="dxa"/>
            <w:vMerge w:val="restart"/>
            <w:tcBorders>
              <w:top w:val="nil"/>
              <w:left w:val="nil"/>
              <w:bottom w:val="nil"/>
              <w:right w:val="nil"/>
            </w:tcBorders>
            <w:vAlign w:val="center"/>
          </w:tcPr>
          <w:p>
            <w:pPr>
              <w:widowControl/>
              <w:spacing w:line="240" w:lineRule="exact"/>
              <w:jc w:val="center"/>
              <w:rPr>
                <w:rFonts w:ascii="宋体" w:hAnsi="宋体" w:cs="宋体"/>
                <w:kern w:val="0"/>
                <w:sz w:val="20"/>
                <w:szCs w:val="20"/>
              </w:rPr>
            </w:pPr>
          </w:p>
        </w:tc>
        <w:tc>
          <w:tcPr>
            <w:tcW w:w="11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r>
              <w:rPr>
                <w:rFonts w:ascii="宋体" w:hAnsi="宋体" w:cs="宋体"/>
                <w:kern w:val="0"/>
                <w:sz w:val="24"/>
              </w:rPr>
              <mc:AlternateContent>
                <mc:Choice Requires="wpc">
                  <w:drawing>
                    <wp:anchor distT="0" distB="0" distL="114300" distR="114300" simplePos="0" relativeHeight="251662336" behindDoc="0" locked="0" layoutInCell="1" allowOverlap="1">
                      <wp:simplePos x="0" y="0"/>
                      <wp:positionH relativeFrom="column">
                        <wp:posOffset>311785</wp:posOffset>
                      </wp:positionH>
                      <wp:positionV relativeFrom="paragraph">
                        <wp:posOffset>-24765</wp:posOffset>
                      </wp:positionV>
                      <wp:extent cx="152400" cy="790575"/>
                      <wp:effectExtent l="0" t="0" r="0" b="0"/>
                      <wp:wrapNone/>
                      <wp:docPr id="3" name="Line 11"/>
                      <wp:cNvGraphicFramePr/>
                      <a:graphic xmlns:a="http://schemas.openxmlformats.org/drawingml/2006/main">
                        <a:graphicData uri="http://schemas.microsoft.com/office/word/2010/wordprocessingCanvas">
                          <wpc:wpc>
                            <wpc:bg/>
                            <wpc:whole/>
                            <wps:wsp>
                              <wps:cNvPr id="35570" name="Line 11"/>
                              <wps:cNvCnPr>
                                <a:cxnSpLocks noChangeShapeType="1"/>
                              </wps:cNvCnPr>
                              <wps:spPr bwMode="auto">
                                <a:xfrm>
                                  <a:off x="3095625" y="5724525"/>
                                  <a:ext cx="0" cy="714375"/>
                                </a:xfrm>
                                <a:prstGeom prst="line">
                                  <a:avLst/>
                                </a:prstGeom>
                                <a:noFill/>
                                <a:ln w="9525">
                                  <a:solidFill>
                                    <a:srgbClr val="000000"/>
                                  </a:solidFill>
                                  <a:round/>
                                  <a:tailEnd type="triangle" w="med" len="med"/>
                                </a:ln>
                              </wps:spPr>
                              <wps:bodyPr/>
                            </wps:wsp>
                          </wpc:wpc>
                        </a:graphicData>
                      </a:graphic>
                    </wp:anchor>
                  </w:drawing>
                </mc:Choice>
                <mc:Fallback>
                  <w:pict>
                    <v:group id="Line 11" o:spid="_x0000_s1026" o:spt="203" style="position:absolute;left:0pt;margin-left:24.55pt;margin-top:-1.95pt;height:62.25pt;width:12pt;z-index:251662336;mso-width-relative:page;mso-height-relative:page;" coordorigin="3095625,5724525" coordsize="0,714375" editas="canvas" o:gfxdata="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2ld02QAAAAgBAAAPAAAAAAAAAAEAIAAAACIAAABkcnMvZG93bnJldi54bWxQ&#10;SwECFAAUAAAACACHTuJAuS+Lti8CAADCBAAADgAAAAAAAAABACAAAAAoAQAAZHJzL2Uyb0RvYy54&#10;bWxQSwUGAAAAAAYABgBZAQAAyQUAAAAA&#10;">
                      <o:lock v:ext="edit" aspectratio="f"/>
                      <v:shape id="Line 11" o:spid="_x0000_s1026" style="position:absolute;left:3095625;top:5724525;height:714375;width:0;" filled="f" stroked="f" coordsize="21600,21600" o:gfxdata="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NpXdNkAAAAIAQAADwAAAAAAAAABACAAAAAiAAAAZHJzL2Rvd25yZXYueG1sUEsB&#10;AhQAFAAAAAgAh07iQCHQcdf0AQAABwQAAA4AAAAAAAAAAQAgAAAAKAEAAGRycy9lMm9Eb2MueG1s&#10;UEsFBgAAAAAGAAYAWQEAAI4FAAAAAA==&#10;">
                        <v:fill on="f" focussize="0,0"/>
                        <v:stroke on="f"/>
                        <v:imagedata o:title=""/>
                        <o:lock v:ext="edit" aspectratio="f"/>
                      </v:shape>
                      <v:line id="Line 11" o:spid="_x0000_s1026" o:spt="20" style="position:absolute;left:3095625;top:5724525;height:714375;width:0;" filled="f" stroked="t" coordsize="21600,21600" o:gfxdata="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8Q7PNkAAAAIAQAADwAAAAAAAAAB&#10;ACAAAAAiAAAAZHJzL2Rvd25yZXYueG1sUEsBAhQAFAAAAAgAh07iQEUJZ6TWAQAAjwMAAA4AAAAA&#10;AAAAAQAgAAAAKAEAAGRycy9lMm9Eb2MueG1sUEsFBgAAAAAGAAYAWQEAAHAFAAAAAA==&#10;">
                        <v:fill on="f" focussize="0,0"/>
                        <v:stroke color="#000000" joinstyle="round" endarrow="block"/>
                        <v:imagedata o:title=""/>
                        <o:lock v:ext="edit" aspectratio="f"/>
                      </v:line>
                    </v:group>
                  </w:pict>
                </mc:Fallback>
              </mc:AlternateContent>
            </w:r>
          </w:p>
        </w:tc>
        <w:tc>
          <w:tcPr>
            <w:tcW w:w="819" w:type="dxa"/>
            <w:vMerge w:val="restart"/>
            <w:tcBorders>
              <w:top w:val="nil"/>
              <w:left w:val="nil"/>
              <w:bottom w:val="nil"/>
              <w:right w:val="nil"/>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内部信息传递</w:t>
            </w:r>
          </w:p>
        </w:tc>
        <w:tc>
          <w:tcPr>
            <w:tcW w:w="31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75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240"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986"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71"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40" w:hRule="atLeast"/>
        </w:trPr>
        <w:tc>
          <w:tcPr>
            <w:tcW w:w="357"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1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437"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819"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31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75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240"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986"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71"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585" w:hRule="atLeast"/>
        </w:trPr>
        <w:tc>
          <w:tcPr>
            <w:tcW w:w="357"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1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437"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819" w:type="dxa"/>
            <w:vMerge w:val="continue"/>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31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75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240"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986"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71"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72" w:hRule="atLeast"/>
        </w:trPr>
        <w:tc>
          <w:tcPr>
            <w:tcW w:w="357" w:type="dxa"/>
            <w:tcBorders>
              <w:top w:val="nil"/>
              <w:left w:val="nil"/>
              <w:bottom w:val="nil"/>
              <w:right w:val="nil"/>
            </w:tcBorders>
            <w:vAlign w:val="center"/>
          </w:tcPr>
          <w:p>
            <w:pPr>
              <w:widowControl/>
              <w:spacing w:line="240" w:lineRule="exact"/>
              <w:jc w:val="left"/>
              <w:rPr>
                <w:rFonts w:ascii="宋体" w:hAnsi="宋体" w:cs="宋体"/>
                <w:kern w:val="0"/>
                <w:sz w:val="20"/>
                <w:szCs w:val="20"/>
              </w:rPr>
            </w:pPr>
            <w:r>
              <w:rPr>
                <w:rFonts w:ascii="宋体" w:hAnsi="宋体" w:cs="宋体"/>
                <w:kern w:val="0"/>
                <w:sz w:val="24"/>
              </w:rPr>
              <mc:AlternateContent>
                <mc:Choice Requires="wpc">
                  <w:drawing>
                    <wp:anchor distT="0" distB="0" distL="114300" distR="114300" simplePos="0" relativeHeight="251670528" behindDoc="0" locked="0" layoutInCell="1" allowOverlap="1">
                      <wp:simplePos x="0" y="0"/>
                      <wp:positionH relativeFrom="column">
                        <wp:posOffset>107950</wp:posOffset>
                      </wp:positionH>
                      <wp:positionV relativeFrom="paragraph">
                        <wp:posOffset>153670</wp:posOffset>
                      </wp:positionV>
                      <wp:extent cx="2066290" cy="17780"/>
                      <wp:effectExtent l="0" t="0" r="0" b="0"/>
                      <wp:wrapNone/>
                      <wp:docPr id="11" name="Line 28"/>
                      <wp:cNvGraphicFramePr/>
                      <a:graphic xmlns:a="http://schemas.openxmlformats.org/drawingml/2006/main">
                        <a:graphicData uri="http://schemas.microsoft.com/office/word/2010/wordprocessingCanvas">
                          <wpc:wpc>
                            <wpc:bg/>
                            <wpc:whole/>
                            <wps:wsp>
                              <wps:cNvPr id="35578" name="Line 28"/>
                              <wps:cNvCnPr>
                                <a:cxnSpLocks noChangeShapeType="1"/>
                              </wps:cNvCnPr>
                              <wps:spPr bwMode="auto">
                                <a:xfrm>
                                  <a:off x="571500" y="6648450"/>
                                  <a:ext cx="2133600" cy="0"/>
                                </a:xfrm>
                                <a:prstGeom prst="line">
                                  <a:avLst/>
                                </a:prstGeom>
                                <a:noFill/>
                                <a:ln w="9525">
                                  <a:solidFill>
                                    <a:srgbClr val="000000"/>
                                  </a:solidFill>
                                  <a:round/>
                                </a:ln>
                              </wps:spPr>
                              <wps:bodyPr/>
                            </wps:wsp>
                          </wpc:wpc>
                        </a:graphicData>
                      </a:graphic>
                    </wp:anchor>
                  </w:drawing>
                </mc:Choice>
                <mc:Fallback>
                  <w:pict>
                    <v:group id="Line 28" o:spid="_x0000_s1026" o:spt="203" style="position:absolute;left:0pt;margin-left:8.5pt;margin-top:12.1pt;height:1.4pt;width:162.7pt;z-index:251670528;mso-width-relative:page;mso-height-relative:page;" coordorigin="571500,6648450" coordsize="2133600,0" editas="canvas" o:gfxdata="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rxuK7YAAAACAEAAA8A&#10;AAAAAAAAAQAgAAAAIgAAAGRycy9kb3ducmV2LnhtbFBLAQIUABQAAAAIAIdO4kD9O3BDFwIAAJUE&#10;AAAOAAAAAAAAAAEAIAAAACcBAABkcnMvZTJvRG9jLnhtbFBLBQYAAAAABgAGAFkBAACwBQAAAAA=&#10;">
                      <o:lock v:ext="edit" aspectratio="f"/>
                      <v:shape id="Line 28" o:spid="_x0000_s1026" style="position:absolute;left:571500;top:6648450;height:0;width:2133600;" filled="f" stroked="f" coordsize="21600,21600" o:gfxdata="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rxuK7YAAAACAEAAA8A&#10;AAAAAAAAAQAgAAAAIgAAAGRycy9kb3ducmV2LnhtbFBLAQIUABQAAAAIAIdO4kBXi4033gEAANkD&#10;AAAOAAAAAAAAAAEAIAAAACcBAABkcnMvZTJvRG9jLnhtbFBLBQYAAAAABgAGAFkBAAB3BQAAAAA=&#10;">
                        <v:fill on="f" focussize="0,0"/>
                        <v:stroke on="f"/>
                        <v:imagedata o:title=""/>
                        <o:lock v:ext="edit" aspectratio="f"/>
                      </v:shape>
                      <v:line id="Line 28" o:spid="_x0000_s1026" o:spt="20" style="position:absolute;left:571500;top:6648450;height:0;width:2133600;" filled="f" stroked="t" coordsize="21600,21600" o:gfxdata="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D6dcTVAAAACAEAAA8AAAAAAAAAAQAgAAAAIgAAAGRycy9kb3ducmV2LnhtbFBL&#10;AQIUABQAAAAIAIdO4kBpPjfQwAEAAGEDAAAOAAAAAAAAAAEAIAAAACQBAABkcnMvZTJvRG9jLnht&#10;bFBLBQYAAAAABgAGAFkBAABWBQAAAAA=&#10;">
                        <v:fill on="f" focussize="0,0"/>
                        <v:stroke color="#000000" joinstyle="round"/>
                        <v:imagedata o:title=""/>
                        <o:lock v:ext="edit" aspectratio="f"/>
                      </v:line>
                    </v:group>
                  </w:pict>
                </mc:Fallback>
              </mc:AlternateContent>
            </w:r>
          </w:p>
        </w:tc>
        <w:tc>
          <w:tcPr>
            <w:tcW w:w="111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437"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11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县级农机、财政部门</w:t>
            </w:r>
          </w:p>
        </w:tc>
        <w:tc>
          <w:tcPr>
            <w:tcW w:w="81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31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758"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240"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39"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986"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c>
          <w:tcPr>
            <w:tcW w:w="671" w:type="dxa"/>
            <w:tcBorders>
              <w:top w:val="nil"/>
              <w:left w:val="nil"/>
              <w:bottom w:val="nil"/>
              <w:right w:val="nil"/>
            </w:tcBorders>
            <w:vAlign w:val="center"/>
          </w:tcPr>
          <w:p>
            <w:pPr>
              <w:widowControl/>
              <w:spacing w:line="240" w:lineRule="exact"/>
              <w:jc w:val="left"/>
              <w:rPr>
                <w:rFonts w:ascii="宋体" w:hAnsi="宋体" w:cs="宋体"/>
                <w:kern w:val="0"/>
                <w:sz w:val="20"/>
                <w:szCs w:val="20"/>
              </w:rPr>
            </w:pPr>
          </w:p>
        </w:tc>
      </w:tr>
    </w:tbl>
    <w:p>
      <w:pPr>
        <w:spacing w:line="590" w:lineRule="exact"/>
        <w:jc w:val="center"/>
        <w:rPr>
          <w:rFonts w:ascii="方正小标宋简体" w:eastAsia="方正小标宋简体"/>
          <w:sz w:val="44"/>
          <w:szCs w:val="44"/>
        </w:rPr>
        <w:sectPr>
          <w:footerReference r:id="rId7" w:type="default"/>
          <w:footerReference r:id="rId8" w:type="even"/>
          <w:pgSz w:w="11906" w:h="16838"/>
          <w:pgMar w:top="1814" w:right="1361" w:bottom="1588" w:left="1588" w:header="851" w:footer="1531" w:gutter="0"/>
          <w:cols w:space="720" w:num="1"/>
          <w:docGrid w:linePitch="312" w:charSpace="0"/>
        </w:sectPr>
      </w:pPr>
    </w:p>
    <w:p>
      <w:pPr>
        <w:spacing w:line="590" w:lineRule="exact"/>
        <w:jc w:val="center"/>
        <w:rPr>
          <w:rFonts w:ascii="方正小标宋简体" w:eastAsia="方正小标宋简体"/>
          <w:sz w:val="44"/>
          <w:szCs w:val="44"/>
        </w:rPr>
      </w:pPr>
      <w:r>
        <w:rPr>
          <w:rFonts w:hint="eastAsia" w:ascii="方正小标宋简体" w:eastAsia="方正小标宋简体"/>
          <w:sz w:val="44"/>
          <w:szCs w:val="44"/>
        </w:rPr>
        <w:t>江苏省农机购置补贴流程图</w:t>
      </w:r>
    </w:p>
    <w:p>
      <w:pPr>
        <w:spacing w:line="590" w:lineRule="exact"/>
        <w:jc w:val="center"/>
        <w:rPr>
          <w:rFonts w:ascii="楷体_GB2312" w:eastAsia="楷体_GB2312"/>
          <w:sz w:val="32"/>
        </w:rPr>
      </w:pPr>
      <w:r>
        <w:rPr>
          <w:rFonts w:hint="eastAsia" w:ascii="楷体_GB2312" w:eastAsia="楷体_GB2312"/>
          <w:sz w:val="32"/>
        </w:rPr>
        <w:t>（购机补贴操作流程）</w:t>
      </w:r>
    </w:p>
    <w:tbl>
      <w:tblPr>
        <w:tblStyle w:val="9"/>
        <w:tblW w:w="12900" w:type="dxa"/>
        <w:tblInd w:w="108" w:type="dxa"/>
        <w:tblLayout w:type="fixed"/>
        <w:tblCellMar>
          <w:top w:w="0" w:type="dxa"/>
          <w:left w:w="108" w:type="dxa"/>
          <w:bottom w:w="0" w:type="dxa"/>
          <w:right w:w="108" w:type="dxa"/>
        </w:tblCellMar>
      </w:tblPr>
      <w:tblGrid>
        <w:gridCol w:w="597"/>
        <w:gridCol w:w="1079"/>
        <w:gridCol w:w="739"/>
        <w:gridCol w:w="759"/>
        <w:gridCol w:w="979"/>
        <w:gridCol w:w="559"/>
        <w:gridCol w:w="1239"/>
        <w:gridCol w:w="1238"/>
        <w:gridCol w:w="879"/>
        <w:gridCol w:w="579"/>
        <w:gridCol w:w="958"/>
        <w:gridCol w:w="719"/>
        <w:gridCol w:w="759"/>
        <w:gridCol w:w="399"/>
        <w:gridCol w:w="1418"/>
      </w:tblGrid>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vAlign w:val="bottom"/>
          </w:tcPr>
          <w:p>
            <w:pPr>
              <w:widowControl/>
              <w:spacing w:line="240" w:lineRule="exact"/>
              <w:jc w:val="left"/>
              <w:rPr>
                <w:rFonts w:ascii="宋体" w:hAnsi="宋体" w:cs="宋体"/>
                <w:kern w:val="0"/>
                <w:szCs w:val="21"/>
              </w:rPr>
            </w:pPr>
          </w:p>
          <w:tbl>
            <w:tblPr>
              <w:tblStyle w:val="9"/>
              <w:tblW w:w="580" w:type="dxa"/>
              <w:tblCellSpacing w:w="0" w:type="dxa"/>
              <w:tblInd w:w="0" w:type="dxa"/>
              <w:tblLayout w:type="fixed"/>
              <w:tblCellMar>
                <w:top w:w="0" w:type="dxa"/>
                <w:left w:w="0" w:type="dxa"/>
                <w:bottom w:w="0" w:type="dxa"/>
                <w:right w:w="0" w:type="dxa"/>
              </w:tblCellMar>
            </w:tblPr>
            <w:tblGrid>
              <w:gridCol w:w="580"/>
            </w:tblGrid>
            <w:tr>
              <w:tblPrEx>
                <w:tblLayout w:type="fixed"/>
                <w:tblCellMar>
                  <w:top w:w="0" w:type="dxa"/>
                  <w:left w:w="0" w:type="dxa"/>
                  <w:bottom w:w="0" w:type="dxa"/>
                  <w:right w:w="0" w:type="dxa"/>
                </w:tblCellMar>
              </w:tblPrEx>
              <w:trPr>
                <w:trHeight w:val="615" w:hRule="atLeast"/>
                <w:tblCellSpacing w:w="0" w:type="dxa"/>
              </w:trPr>
              <w:tc>
                <w:tcPr>
                  <w:tcW w:w="580" w:type="dxa"/>
                  <w:tcBorders>
                    <w:top w:val="nil"/>
                    <w:left w:val="nil"/>
                    <w:bottom w:val="nil"/>
                    <w:right w:val="nil"/>
                  </w:tcBorders>
                  <w:vAlign w:val="center"/>
                </w:tcPr>
                <w:p>
                  <w:pPr>
                    <w:widowControl/>
                    <w:spacing w:line="240" w:lineRule="exact"/>
                    <w:jc w:val="left"/>
                    <w:rPr>
                      <w:rFonts w:ascii="宋体" w:hAnsi="宋体" w:cs="宋体"/>
                      <w:kern w:val="0"/>
                      <w:szCs w:val="21"/>
                    </w:rPr>
                  </w:pPr>
                </w:p>
              </w:tc>
            </w:tr>
          </w:tbl>
          <w:p>
            <w:pPr>
              <w:widowControl/>
              <w:spacing w:line="240" w:lineRule="exact"/>
              <w:jc w:val="left"/>
              <w:rPr>
                <w:rFonts w:ascii="宋体" w:hAnsi="宋体" w:cs="宋体"/>
                <w:kern w:val="0"/>
                <w:szCs w:val="21"/>
              </w:rPr>
            </w:pPr>
          </w:p>
        </w:tc>
        <w:tc>
          <w:tcPr>
            <w:tcW w:w="4115" w:type="dxa"/>
            <w:gridSpan w:val="5"/>
            <w:tcBorders>
              <w:top w:val="nil"/>
              <w:left w:val="nil"/>
              <w:bottom w:val="nil"/>
              <w:right w:val="nil"/>
            </w:tcBorders>
            <w:vAlign w:val="center"/>
          </w:tcPr>
          <w:p>
            <w:pPr>
              <w:widowControl/>
              <w:spacing w:line="240" w:lineRule="exact"/>
              <w:jc w:val="left"/>
              <w:rPr>
                <w:rFonts w:ascii="宋体" w:hAnsi="宋体" w:cs="宋体"/>
                <w:kern w:val="0"/>
                <w:szCs w:val="21"/>
              </w:rPr>
            </w:pPr>
            <w:r>
              <w:rPr>
                <w:rFonts w:hint="eastAsia" w:ascii="宋体" w:hAnsi="宋体" w:cs="宋体"/>
                <w:kern w:val="0"/>
                <w:szCs w:val="21"/>
              </w:rPr>
              <w:t>11.县财政通过购机者账号向购机者拨付农机补贴资金。</w:t>
            </w:r>
          </w:p>
        </w:tc>
        <w:tc>
          <w:tcPr>
            <w:tcW w:w="123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1238"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4293" w:type="dxa"/>
            <w:gridSpan w:val="6"/>
            <w:tcBorders>
              <w:top w:val="nil"/>
              <w:left w:val="nil"/>
              <w:bottom w:val="nil"/>
              <w:right w:val="nil"/>
            </w:tcBorders>
            <w:vAlign w:val="center"/>
          </w:tcPr>
          <w:p>
            <w:pPr>
              <w:widowControl/>
              <w:spacing w:line="240" w:lineRule="exact"/>
              <w:jc w:val="left"/>
              <w:rPr>
                <w:rFonts w:ascii="宋体" w:hAnsi="宋体" w:cs="宋体"/>
                <w:kern w:val="0"/>
                <w:szCs w:val="21"/>
              </w:rPr>
            </w:pPr>
            <w:r>
              <w:rPr>
                <w:rFonts w:ascii="宋体" w:hAnsi="宋体" w:cs="宋体"/>
                <w:kern w:val="0"/>
                <w:szCs w:val="21"/>
              </w:rPr>
              <mc:AlternateContent>
                <mc:Choice Requires="wpc">
                  <w:drawing>
                    <wp:anchor distT="0" distB="0" distL="114300" distR="114300" simplePos="0" relativeHeight="251678720" behindDoc="0" locked="0" layoutInCell="1" allowOverlap="1">
                      <wp:simplePos x="0" y="0"/>
                      <wp:positionH relativeFrom="column">
                        <wp:posOffset>-43180</wp:posOffset>
                      </wp:positionH>
                      <wp:positionV relativeFrom="paragraph">
                        <wp:posOffset>473075</wp:posOffset>
                      </wp:positionV>
                      <wp:extent cx="2592070" cy="215900"/>
                      <wp:effectExtent l="0" t="0" r="0" b="0"/>
                      <wp:wrapNone/>
                      <wp:docPr id="19" name="Line 10"/>
                      <wp:cNvGraphicFramePr/>
                      <a:graphic xmlns:a="http://schemas.openxmlformats.org/drawingml/2006/main">
                        <a:graphicData uri="http://schemas.microsoft.com/office/word/2010/wordprocessingCanvas">
                          <wpc:wpc>
                            <wpc:bg/>
                            <wpc:whole/>
                            <wps:wsp>
                              <wps:cNvPr id="36295" name="Line 10"/>
                              <wps:cNvCnPr>
                                <a:cxnSpLocks noChangeShapeType="1"/>
                              </wps:cNvCnPr>
                              <wps:spPr bwMode="auto">
                                <a:xfrm flipH="1">
                                  <a:off x="4867275" y="1428750"/>
                                  <a:ext cx="2781300" cy="0"/>
                                </a:xfrm>
                                <a:prstGeom prst="line">
                                  <a:avLst/>
                                </a:prstGeom>
                                <a:noFill/>
                                <a:ln w="9525">
                                  <a:solidFill>
                                    <a:srgbClr val="000000"/>
                                  </a:solidFill>
                                  <a:round/>
                                  <a:tailEnd type="triangle" w="med" len="med"/>
                                </a:ln>
                              </wps:spPr>
                              <wps:bodyPr/>
                            </wps:wsp>
                          </wpc:wpc>
                        </a:graphicData>
                      </a:graphic>
                    </wp:anchor>
                  </w:drawing>
                </mc:Choice>
                <mc:Fallback>
                  <w:pict>
                    <v:group id="Line 10" o:spid="_x0000_s1026" o:spt="203" style="position:absolute;left:0pt;margin-left:-3.4pt;margin-top:37.25pt;height:17pt;width:204.1pt;z-index:251678720;mso-width-relative:page;mso-height-relative:page;" coordorigin="4867275,1428750" coordsize="2781300,0" editas="canvas" o:gfxdata="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xmHjdkAAAAJAQAADwAAAAAAAAABACAAAAAiAAAAZHJzL2Rv&#10;d25yZXYueG1sUEsBAhQAFAAAAAgAh07iQGtGppE5AgAA0AQAAA4AAAAAAAAAAQAgAAAAKAEAAGRy&#10;cy9lMm9Eb2MueG1sUEsFBgAAAAAGAAYAWQEAANMFAAAAAA==&#10;">
                      <o:lock v:ext="edit" aspectratio="f"/>
                      <v:shape id="Line 10" o:spid="_x0000_s1026" style="position:absolute;left:4867275;top:1428750;height:0;width:2781300;" filled="f" stroked="f" coordsize="21600,21600" o:gfxdata="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MZh43ZAAAACQEAAA8AAAAAAAAAAQAgAAAAIgAAAGRycy9k&#10;b3ducmV2LnhtbFBLAQIUABQAAAAIAIdO4kCdY2kyAQIAABIEAAAOAAAAAAAAAAEAIAAAACgBAABk&#10;cnMvZTJvRG9jLnhtbFBLBQYAAAAABgAGAFkBAACbBQAAAAA=&#10;">
                        <v:fill on="f" focussize="0,0"/>
                        <v:stroke on="f"/>
                        <v:imagedata o:title=""/>
                        <o:lock v:ext="edit" aspectratio="f"/>
                      </v:shape>
                      <v:line id="Line 10" o:spid="_x0000_s1026" o:spt="20" style="position:absolute;left:4867275;top:1428750;flip:x;height:0;width:2781300;" filled="f" stroked="t" coordsize="21600,21600" o:gfxdata="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8TLhNkAAAAJ&#10;AQAADwAAAAAAAAABACAAAAAiAAAAZHJzL2Rvd25yZXYueG1sUEsBAhQAFAAAAAgAh07iQNqAMnLi&#10;AQAAmgMAAA4AAAAAAAAAAQAgAAAAKAEAAGRycy9lMm9Eb2MueG1sUEsFBgAAAAAGAAYAWQEAAHwF&#10;AAAAAA==&#10;">
                        <v:fill on="f" focussize="0,0"/>
                        <v:stroke color="#000000" joinstyle="round" endarrow="block"/>
                        <v:imagedata o:title=""/>
                        <o:lock v:ext="edit" aspectratio="f"/>
                      </v:line>
                    </v:group>
                  </w:pict>
                </mc:Fallback>
              </mc:AlternateContent>
            </w:r>
            <w:r>
              <w:rPr>
                <w:rFonts w:hint="eastAsia" w:ascii="宋体" w:hAnsi="宋体" w:cs="宋体"/>
                <w:kern w:val="0"/>
                <w:szCs w:val="21"/>
              </w:rPr>
              <w:t>2.供货单位与购机者签订补贴政策告知与承诺书、销售确认表，出具发票并提供机具。做好购机信息预录入工作</w:t>
            </w:r>
            <w:r>
              <w:rPr>
                <w:rFonts w:hint="eastAsia" w:ascii="宋体" w:hAnsi="宋体" w:cs="宋体"/>
                <w:color w:val="000000"/>
                <w:kern w:val="0"/>
                <w:szCs w:val="21"/>
              </w:rPr>
              <w:t>。</w:t>
            </w:r>
          </w:p>
        </w:tc>
        <w:tc>
          <w:tcPr>
            <w:tcW w:w="1418" w:type="dxa"/>
            <w:tcBorders>
              <w:top w:val="nil"/>
              <w:left w:val="nil"/>
              <w:bottom w:val="nil"/>
              <w:right w:val="nil"/>
            </w:tcBorders>
            <w:vAlign w:val="center"/>
          </w:tcPr>
          <w:p>
            <w:pPr>
              <w:widowControl/>
              <w:spacing w:line="24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27" w:hRule="atLeast"/>
        </w:trPr>
        <w:tc>
          <w:tcPr>
            <w:tcW w:w="597" w:type="dxa"/>
            <w:tcBorders>
              <w:top w:val="nil"/>
              <w:left w:val="nil"/>
              <w:bottom w:val="nil"/>
              <w:right w:val="nil"/>
            </w:tcBorders>
            <w:vAlign w:val="center"/>
          </w:tcPr>
          <w:p>
            <w:pPr>
              <w:widowControl/>
              <w:spacing w:line="240" w:lineRule="exact"/>
              <w:jc w:val="left"/>
              <w:rPr>
                <w:rFonts w:ascii="宋体" w:hAnsi="宋体" w:cs="宋体"/>
                <w:kern w:val="0"/>
                <w:szCs w:val="21"/>
              </w:rPr>
            </w:pPr>
            <w:r>
              <w:rPr>
                <w:rFonts w:ascii="宋体" w:hAnsi="宋体" w:cs="宋体"/>
                <w:kern w:val="0"/>
                <w:szCs w:val="21"/>
              </w:rPr>
              <mc:AlternateContent>
                <mc:Choice Requires="wpc">
                  <w:drawing>
                    <wp:anchor distT="0" distB="0" distL="114300" distR="114300" simplePos="0" relativeHeight="251679744" behindDoc="0" locked="0" layoutInCell="1" allowOverlap="1">
                      <wp:simplePos x="0" y="0"/>
                      <wp:positionH relativeFrom="column">
                        <wp:posOffset>20320</wp:posOffset>
                      </wp:positionH>
                      <wp:positionV relativeFrom="paragraph">
                        <wp:posOffset>149225</wp:posOffset>
                      </wp:positionV>
                      <wp:extent cx="17780" cy="3528060"/>
                      <wp:effectExtent l="0" t="0" r="0" b="0"/>
                      <wp:wrapNone/>
                      <wp:docPr id="20" name="图片 17"/>
                      <wp:cNvGraphicFramePr/>
                      <a:graphic xmlns:a="http://schemas.openxmlformats.org/drawingml/2006/main">
                        <a:graphicData uri="http://schemas.microsoft.com/office/word/2010/wordprocessingCanvas">
                          <wpc:wpc>
                            <wpc:bg/>
                            <wpc:whole/>
                            <wps:wsp>
                              <wps:cNvPr id="36303" name="Line 27"/>
                              <wps:cNvCnPr>
                                <a:cxnSpLocks noChangeShapeType="1"/>
                              </wps:cNvCnPr>
                              <wps:spPr bwMode="auto">
                                <a:xfrm flipV="1">
                                  <a:off x="361950" y="1552575"/>
                                  <a:ext cx="0" cy="4038600"/>
                                </a:xfrm>
                                <a:prstGeom prst="line">
                                  <a:avLst/>
                                </a:prstGeom>
                                <a:noFill/>
                                <a:ln w="9525">
                                  <a:solidFill>
                                    <a:srgbClr val="000000"/>
                                  </a:solidFill>
                                  <a:round/>
                                </a:ln>
                              </wps:spPr>
                              <wps:bodyPr/>
                            </wps:wsp>
                          </wpc:wpc>
                        </a:graphicData>
                      </a:graphic>
                    </wp:anchor>
                  </w:drawing>
                </mc:Choice>
                <mc:Fallback>
                  <w:pict>
                    <v:group id="图片 17" o:spid="_x0000_s1026" o:spt="203" style="position:absolute;left:0pt;margin-left:1.6pt;margin-top:11.75pt;height:277.8pt;width:1.4pt;z-index:251679744;mso-width-relative:page;mso-height-relative:page;" coordorigin="361950,1552575" coordsize="0,4038600" editas="canvas" o:gfxdata="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8B0TNcAAAAGAQAADwAAAAAAAAABACAAAAAiAAAAZHJzL2Rvd25yZXYueG1s&#10;UEsBAhQAFAAAAAgAh07iQL+sFikyAgAAoQQAAA4AAAAAAAAAAQAgAAAAJgEAAGRycy9lMm9Eb2Mu&#10;eG1sUEsFBgAAAAAGAAYAWQEAAMoFAAAAAA==&#10;">
                      <o:lock v:ext="edit" aspectratio="f"/>
                      <v:shape id="图片 17" o:spid="_x0000_s1026" style="position:absolute;left:361950;top:1552575;height:4038600;width:0;" filled="f" stroked="f" coordsize="21600,21600" o:gfxdata="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rwHRM1wAAAAYB&#10;AAAPAAAAAAAAAAEAIAAAACIAAABkcnMvZG93bnJldi54bWxQSwECFAAUAAAACACHTuJA1R4LkeMB&#10;AADjAwAADgAAAAAAAAABACAAAAAmAQAAZHJzL2Uyb0RvYy54bWxQSwUGAAAAAAYABgBZAQAAewUA&#10;AAAA&#10;">
                        <v:fill on="f" focussize="0,0"/>
                        <v:stroke on="f"/>
                        <v:imagedata o:title=""/>
                        <o:lock v:ext="edit" aspectratio="f"/>
                      </v:shape>
                      <v:line id="Line 27" o:spid="_x0000_s1026" o:spt="20" style="position:absolute;left:361950;top:1552575;flip:y;height:4038600;width:0;" filled="f" stroked="t" coordsize="21600,21600" o:gfxdata="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SPKadUAAAAGAQAADwAAAAAAAAABACAAAAAiAAAAZHJzL2Rvd25yZXYu&#10;eG1sUEsBAhQAFAAAAAgAh07iQK7LQF7FAQAAawMAAA4AAAAAAAAAAQAgAAAAJAEAAGRycy9lMm9E&#10;b2MueG1sUEsFBgAAAAAGAAYAWQEAAFsFAAAAAA==&#10;">
                        <v:fill on="f" focussize="0,0"/>
                        <v:stroke color="#000000" joinstyle="round"/>
                        <v:imagedata o:title=""/>
                        <o:lock v:ext="edit" aspectratio="f"/>
                      </v:line>
                    </v:group>
                  </w:pict>
                </mc:Fallback>
              </mc:AlternateContent>
            </w:r>
            <w:r>
              <w:rPr>
                <w:rFonts w:ascii="宋体" w:hAnsi="宋体" w:cs="宋体"/>
                <w:kern w:val="0"/>
                <w:szCs w:val="21"/>
              </w:rPr>
              <mc:AlternateContent>
                <mc:Choice Requires="wpc">
                  <w:drawing>
                    <wp:anchor distT="0" distB="0" distL="114300" distR="114300" simplePos="0" relativeHeight="251680768" behindDoc="0" locked="0" layoutInCell="1" allowOverlap="1">
                      <wp:simplePos x="0" y="0"/>
                      <wp:positionH relativeFrom="column">
                        <wp:posOffset>38100</wp:posOffset>
                      </wp:positionH>
                      <wp:positionV relativeFrom="paragraph">
                        <wp:posOffset>-9525</wp:posOffset>
                      </wp:positionV>
                      <wp:extent cx="3707765" cy="215900"/>
                      <wp:effectExtent l="0" t="0" r="0" b="0"/>
                      <wp:wrapNone/>
                      <wp:docPr id="21" name="图片 18"/>
                      <wp:cNvGraphicFramePr/>
                      <a:graphic xmlns:a="http://schemas.openxmlformats.org/drawingml/2006/main">
                        <a:graphicData uri="http://schemas.microsoft.com/office/word/2010/wordprocessingCanvas">
                          <wpc:wpc>
                            <wpc:bg/>
                            <wpc:whole/>
                            <wps:wsp>
                              <wps:cNvPr id="36304" name="Line 28"/>
                              <wps:cNvCnPr>
                                <a:cxnSpLocks noChangeShapeType="1"/>
                              </wps:cNvCnPr>
                              <wps:spPr bwMode="auto">
                                <a:xfrm>
                                  <a:off x="371475" y="1552575"/>
                                  <a:ext cx="3714750" cy="0"/>
                                </a:xfrm>
                                <a:prstGeom prst="line">
                                  <a:avLst/>
                                </a:prstGeom>
                                <a:noFill/>
                                <a:ln w="9525">
                                  <a:solidFill>
                                    <a:srgbClr val="000000"/>
                                  </a:solidFill>
                                  <a:round/>
                                  <a:tailEnd type="triangle" w="med" len="med"/>
                                </a:ln>
                              </wps:spPr>
                              <wps:bodyPr/>
                            </wps:wsp>
                          </wpc:wpc>
                        </a:graphicData>
                      </a:graphic>
                    </wp:anchor>
                  </w:drawing>
                </mc:Choice>
                <mc:Fallback>
                  <w:pict>
                    <v:group id="图片 18" o:spid="_x0000_s1026" o:spt="203" style="position:absolute;left:0pt;margin-left:3pt;margin-top:-0.75pt;height:17pt;width:291.95pt;z-index:251680768;mso-width-relative:page;mso-height-relative:page;" coordorigin="371475,1552575" coordsize="3714750,0" editas="canvas" o:gfxdata="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wtbxjZAAAABwEAAA8AAAAAAAAAAQAgAAAA&#10;IgAAAGRycy9kb3ducmV2LnhtbFBLAQIUABQAAAAIAIdO4kA2+pWgQwIAAMYEAAAOAAAAAAAAAAEA&#10;IAAAACgBAABkcnMvZTJvRG9jLnhtbFBLBQYAAAAABgAGAFkBAADdBQAAAAA=&#10;">
                      <o:lock v:ext="edit" aspectratio="f"/>
                      <v:shape id="图片 18" o:spid="_x0000_s1026" style="position:absolute;left:371475;top:1552575;height:0;width:3714750;" filled="f" stroked="f" coordsize="21600,21600" o:gfxdata="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MLW8Y2QAAAAcBAAAPAAAAAAAAAAEAIAAAACIAAABkcnMvZG93bnJldi54bWxQSwEC&#10;FAAUAAAACACHTuJA8mqnhfMBAAAHBAAADgAAAAAAAAABACAAAAAoAQAAZHJzL2Uyb0RvYy54bWxQ&#10;SwUGAAAAAAYABgBZAQAAjQUAAAAA&#10;">
                        <v:fill on="f" focussize="0,0"/>
                        <v:stroke on="f"/>
                        <v:imagedata o:title=""/>
                        <o:lock v:ext="edit" aspectratio="f"/>
                      </v:shape>
                      <v:line id="Line 28" o:spid="_x0000_s1026" o:spt="20" style="position:absolute;left:371475;top:1552575;height:0;width:3714750;" filled="f" stroked="t" coordsize="21600,21600" o:gfxdata="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rpUfG2QAAAAcBAAAPAAAAAAAAAAEA&#10;IAAAACIAAABkcnMvZG93bnJldi54bWxQSwECFAAUAAAACACHTuJAfcUmW9UBAACPAwAADgAAAAAA&#10;AAABACAAAAAoAQAAZHJzL2Uyb0RvYy54bWxQSwUGAAAAAAYABgBZAQAAbwUAAAAA&#10;">
                        <v:fill on="f" focussize="0,0"/>
                        <v:stroke color="#000000" joinstyle="round" endarrow="block"/>
                        <v:imagedata o:title=""/>
                        <o:lock v:ext="edit" aspectratio="f"/>
                      </v:line>
                    </v:group>
                  </w:pict>
                </mc:Fallback>
              </mc:AlternateContent>
            </w:r>
          </w:p>
        </w:tc>
        <w:tc>
          <w:tcPr>
            <w:tcW w:w="107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73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75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97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55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123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ascii="宋体" w:hAnsi="宋体" w:cs="宋体"/>
                <w:kern w:val="0"/>
                <w:szCs w:val="21"/>
              </w:rPr>
              <mc:AlternateContent>
                <mc:Choice Requires="wpc">
                  <w:drawing>
                    <wp:anchor distT="0" distB="0" distL="114300" distR="114300" simplePos="0" relativeHeight="251681792" behindDoc="0" locked="0" layoutInCell="1" allowOverlap="1">
                      <wp:simplePos x="0" y="0"/>
                      <wp:positionH relativeFrom="column">
                        <wp:posOffset>563880</wp:posOffset>
                      </wp:positionH>
                      <wp:positionV relativeFrom="paragraph">
                        <wp:posOffset>76835</wp:posOffset>
                      </wp:positionV>
                      <wp:extent cx="152400" cy="2051685"/>
                      <wp:effectExtent l="0" t="0" r="0" b="0"/>
                      <wp:wrapNone/>
                      <wp:docPr id="22" name="Line 37"/>
                      <wp:cNvGraphicFramePr/>
                      <a:graphic xmlns:a="http://schemas.openxmlformats.org/drawingml/2006/main">
                        <a:graphicData uri="http://schemas.microsoft.com/office/word/2010/wordprocessingCanvas">
                          <wpc:wpc>
                            <wpc:bg/>
                            <wpc:whole/>
                            <wps:wsp>
                              <wps:cNvPr id="36308" name="Line 37"/>
                              <wps:cNvCnPr>
                                <a:cxnSpLocks noChangeShapeType="1"/>
                              </wps:cNvCnPr>
                              <wps:spPr bwMode="auto">
                                <a:xfrm flipV="1">
                                  <a:off x="4829175" y="1800225"/>
                                  <a:ext cx="0" cy="1819275"/>
                                </a:xfrm>
                                <a:prstGeom prst="line">
                                  <a:avLst/>
                                </a:prstGeom>
                                <a:noFill/>
                                <a:ln w="9525">
                                  <a:solidFill>
                                    <a:srgbClr val="000000"/>
                                  </a:solidFill>
                                  <a:round/>
                                  <a:tailEnd type="triangle" w="med" len="med"/>
                                </a:ln>
                              </wps:spPr>
                              <wps:bodyPr/>
                            </wps:wsp>
                          </wpc:wpc>
                        </a:graphicData>
                      </a:graphic>
                    </wp:anchor>
                  </w:drawing>
                </mc:Choice>
                <mc:Fallback>
                  <w:pict>
                    <v:group id="Line 37" o:spid="_x0000_s1026" o:spt="203" style="position:absolute;left:0pt;margin-left:44.4pt;margin-top:6.05pt;height:161.55pt;width:12pt;z-index:251681792;mso-width-relative:page;mso-height-relative:page;" coordorigin="4829175,1800225" coordsize="0,1819275" editas="canvas" o:gfxdata="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lvqa/ZAAAACQEAAA8AAAAAAAAAAQAgAAAAIgAAAGRy&#10;cy9kb3ducmV2LnhtbFBLAQIUABQAAAAIAIdO4kDiAw+IPQIAANAEAAAOAAAAAAAAAAEAIAAAACgB&#10;AABkcnMvZTJvRG9jLnhtbFBLBQYAAAAABgAGAFkBAADXBQAAAAA=&#10;">
                      <o:lock v:ext="edit" aspectratio="f"/>
                      <v:shape id="Line 37" o:spid="_x0000_s1026" style="position:absolute;left:4829175;top:1800225;height:1819275;width:0;" filled="f" stroked="f" coordsize="21600,21600" o:gfxdata="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Jb6mv2QAAAAkBAAAPAAAAAAAAAAEAIAAAACIAAABkcnMvZG93bnJl&#10;di54bWxQSwECFAAUAAAACACHTuJA22SLF/wBAAASBAAADgAAAAAAAAABACAAAAAoAQAAZHJzL2Uy&#10;b0RvYy54bWxQSwUGAAAAAAYABgBZAQAAlgUAAAAA&#10;">
                        <v:fill on="f" focussize="0,0"/>
                        <v:stroke on="f"/>
                        <v:imagedata o:title=""/>
                        <o:lock v:ext="edit" aspectratio="f"/>
                      </v:shape>
                      <v:line id="Line 37" o:spid="_x0000_s1026" o:spt="20" style="position:absolute;left:4829175;top:1800225;flip:y;height:1819275;width:0;" filled="f" stroked="t" coordsize="21600,21600" o:gfxdata="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9suWm2AAAAAkBAAAP&#10;AAAAAAAAAAEAIAAAACIAAABkcnMvZG93bnJldi54bWxQSwECFAAUAAAACACHTuJASeZGXt8BAACa&#10;AwAADgAAAAAAAAABACAAAAAnAQAAZHJzL2Uyb0RvYy54bWxQSwUGAAAAAAYABgBZAQAAeAUAAAAA&#10;">
                        <v:fill on="f" focussize="0,0"/>
                        <v:stroke color="#000000" joinstyle="round" endarrow="block"/>
                        <v:imagedata o:title=""/>
                        <o:lock v:ext="edit" aspectratio="f"/>
                      </v:line>
                    </v:group>
                  </w:pict>
                </mc:Fallback>
              </mc:AlternateContent>
            </w:r>
            <w:r>
              <w:rPr>
                <w:rFonts w:ascii="宋体" w:hAnsi="宋体" w:cs="宋体"/>
                <w:kern w:val="0"/>
                <w:szCs w:val="21"/>
              </w:rPr>
              <mc:AlternateContent>
                <mc:Choice Requires="wpc">
                  <w:drawing>
                    <wp:anchor distT="0" distB="0" distL="114300" distR="114300" simplePos="0" relativeHeight="251676672" behindDoc="0" locked="0" layoutInCell="1" allowOverlap="1">
                      <wp:simplePos x="0" y="0"/>
                      <wp:positionH relativeFrom="column">
                        <wp:posOffset>-34925</wp:posOffset>
                      </wp:positionH>
                      <wp:positionV relativeFrom="paragraph">
                        <wp:posOffset>147955</wp:posOffset>
                      </wp:positionV>
                      <wp:extent cx="152400" cy="2087880"/>
                      <wp:effectExtent l="0" t="0" r="0" b="0"/>
                      <wp:wrapNone/>
                      <wp:docPr id="17" name="Line 7"/>
                      <wp:cNvGraphicFramePr/>
                      <a:graphic xmlns:a="http://schemas.openxmlformats.org/drawingml/2006/main">
                        <a:graphicData uri="http://schemas.microsoft.com/office/word/2010/wordprocessingCanvas">
                          <wpc:wpc>
                            <wpc:bg/>
                            <wpc:whole/>
                            <wps:wsp>
                              <wps:cNvPr id="36293" name="Line 7"/>
                              <wps:cNvCnPr>
                                <a:cxnSpLocks noChangeShapeType="1"/>
                              </wps:cNvCnPr>
                              <wps:spPr bwMode="auto">
                                <a:xfrm>
                                  <a:off x="4152900" y="1809750"/>
                                  <a:ext cx="0" cy="1809750"/>
                                </a:xfrm>
                                <a:prstGeom prst="line">
                                  <a:avLst/>
                                </a:prstGeom>
                                <a:noFill/>
                                <a:ln w="9525">
                                  <a:solidFill>
                                    <a:srgbClr val="000000"/>
                                  </a:solidFill>
                                  <a:round/>
                                  <a:tailEnd type="triangle" w="med" len="med"/>
                                </a:ln>
                              </wps:spPr>
                              <wps:bodyPr/>
                            </wps:wsp>
                          </wpc:wpc>
                        </a:graphicData>
                      </a:graphic>
                    </wp:anchor>
                  </w:drawing>
                </mc:Choice>
                <mc:Fallback>
                  <w:pict>
                    <v:group id="Line 7" o:spid="_x0000_s1026" o:spt="203" style="position:absolute;left:0pt;margin-left:-2.75pt;margin-top:11.65pt;height:164.4pt;width:12pt;z-index:251676672;mso-width-relative:page;mso-height-relative:page;" coordorigin="4152900,1809750" coordsize="0,1809750" editas="canvas" o:gfxdata="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CYl1T2AAAAAgBAAAPAAAAAAAAAAEAIAAAACIAAABkcnMvZG93bnJldi54bWxQSwECFAAU&#10;AAAACACHTuJAIt+zvyoCAADEBAAADgAAAAAAAAABACAAAAAnAQAAZHJzL2Uyb0RvYy54bWxQSwUG&#10;AAAAAAYABgBZAQAAwwUAAAAA&#10;">
                      <o:lock v:ext="edit" aspectratio="f"/>
                      <v:shape id="Line 7" o:spid="_x0000_s1026" style="position:absolute;left:4152900;top:1809750;height:1809750;width:0;" filled="f" stroked="f" coordsize="21600,21600" o:gfxdata="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mJdU9gAAAAIAQAADwAAAAAAAAABACAAAAAiAAAAZHJzL2Rvd25yZXYueG1sUEsBAhQA&#10;FAAAAAgAh07iQEMTCQzyAQAABwQAAA4AAAAAAAAAAQAgAAAAJwEAAGRycy9lMm9Eb2MueG1sUEsF&#10;BgAAAAAGAAYAWQEAAIsFAAAAAA==&#10;">
                        <v:fill on="f" focussize="0,0"/>
                        <v:stroke on="f"/>
                        <v:imagedata o:title=""/>
                        <o:lock v:ext="edit" aspectratio="f"/>
                      </v:shape>
                      <v:line id="Line 7" o:spid="_x0000_s1026" o:spt="20" style="position:absolute;left:4152900;top:1809750;height:1809750;width:0;" filled="f" stroked="t" coordsize="21600,21600" o:gfxdata="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XwxG9gAAAAIAQAADwAAAAAAAAABACAA&#10;AAAiAAAAZHJzL2Rvd25yZXYueG1sUEsBAhQAFAAAAAgAh07iQHmgK4rUAQAAjwMAAA4AAAAAAAAA&#10;AQAgAAAAJwEAAGRycy9lMm9Eb2MueG1sUEsFBgAAAAAGAAYAWQEAAG0FAAAAAA==&#10;">
                        <v:fill on="f" focussize="0,0"/>
                        <v:stroke color="#000000" joinstyle="round" endarrow="block"/>
                        <v:imagedata o:title=""/>
                        <o:lock v:ext="edit" aspectratio="f"/>
                      </v:line>
                    </v:group>
                  </w:pict>
                </mc:Fallback>
              </mc:AlternateContent>
            </w:r>
            <w:r>
              <w:rPr>
                <w:rFonts w:hint="eastAsia" w:ascii="宋体" w:hAnsi="宋体" w:cs="宋体"/>
                <w:kern w:val="0"/>
                <w:szCs w:val="21"/>
              </w:rPr>
              <w:t>购机者</w:t>
            </w:r>
          </w:p>
        </w:tc>
        <w:tc>
          <w:tcPr>
            <w:tcW w:w="879" w:type="dxa"/>
            <w:tcBorders>
              <w:top w:val="nil"/>
              <w:left w:val="nil"/>
              <w:bottom w:val="nil"/>
              <w:right w:val="nil"/>
            </w:tcBorders>
            <w:vAlign w:val="center"/>
          </w:tcPr>
          <w:p>
            <w:pPr>
              <w:widowControl/>
              <w:spacing w:line="240" w:lineRule="exact"/>
              <w:jc w:val="left"/>
              <w:rPr>
                <w:rFonts w:ascii="宋体" w:hAnsi="宋体" w:cs="宋体"/>
                <w:kern w:val="0"/>
                <w:szCs w:val="21"/>
              </w:rPr>
            </w:pPr>
            <w:r>
              <w:rPr>
                <w:rFonts w:ascii="宋体" w:hAnsi="宋体" w:cs="宋体"/>
                <w:kern w:val="0"/>
                <w:szCs w:val="21"/>
              </w:rPr>
              <mc:AlternateContent>
                <mc:Choice Requires="wpc">
                  <w:drawing>
                    <wp:anchor distT="0" distB="0" distL="114300" distR="114300" simplePos="0" relativeHeight="251677696" behindDoc="0" locked="0" layoutInCell="1" allowOverlap="1">
                      <wp:simplePos x="0" y="0"/>
                      <wp:positionH relativeFrom="column">
                        <wp:posOffset>12065</wp:posOffset>
                      </wp:positionH>
                      <wp:positionV relativeFrom="paragraph">
                        <wp:posOffset>68580</wp:posOffset>
                      </wp:positionV>
                      <wp:extent cx="2620645" cy="179705"/>
                      <wp:effectExtent l="0" t="0" r="0" b="0"/>
                      <wp:wrapNone/>
                      <wp:docPr id="18" name="Line 9"/>
                      <wp:cNvGraphicFramePr/>
                      <a:graphic xmlns:a="http://schemas.openxmlformats.org/drawingml/2006/main">
                        <a:graphicData uri="http://schemas.microsoft.com/office/word/2010/wordprocessingCanvas">
                          <wpc:wpc>
                            <wpc:bg/>
                            <wpc:whole/>
                            <wps:wsp>
                              <wps:cNvPr id="36294" name="Line 9"/>
                              <wps:cNvCnPr>
                                <a:cxnSpLocks noChangeShapeType="1"/>
                              </wps:cNvCnPr>
                              <wps:spPr bwMode="auto">
                                <a:xfrm>
                                  <a:off x="4876800" y="1685925"/>
                                  <a:ext cx="2781300" cy="0"/>
                                </a:xfrm>
                                <a:prstGeom prst="line">
                                  <a:avLst/>
                                </a:prstGeom>
                                <a:noFill/>
                                <a:ln w="9525">
                                  <a:solidFill>
                                    <a:srgbClr val="000000"/>
                                  </a:solidFill>
                                  <a:round/>
                                  <a:tailEnd type="triangle" w="med" len="med"/>
                                </a:ln>
                              </wps:spPr>
                              <wps:bodyPr/>
                            </wps:wsp>
                          </wpc:wpc>
                        </a:graphicData>
                      </a:graphic>
                    </wp:anchor>
                  </w:drawing>
                </mc:Choice>
                <mc:Fallback>
                  <w:pict>
                    <v:group id="Line 9" o:spid="_x0000_s1026" o:spt="203" style="position:absolute;left:0pt;margin-left:0.95pt;margin-top:5.4pt;height:14.15pt;width:206.35pt;z-index:251677696;mso-width-relative:page;mso-height-relative:page;" coordorigin="4876800,1685925" coordsize="2781300,0" editas="canvas" o:gfxdata="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PDX1DYAAAABwEAAA8AAAAAAAAAAQAgAAAAIgAAAGRycy9kb3ducmV2LnhtbFBL&#10;AQIUABQAAAAIAIdO4kDbbsa7LwIAAMQEAAAOAAAAAAAAAAEAIAAAACcBAABkcnMvZTJvRG9jLnht&#10;bFBLBQYAAAAABgAGAFkBAADIBQAAAAA=&#10;">
                      <o:lock v:ext="edit" aspectratio="f"/>
                      <v:shape id="Line 9" o:spid="_x0000_s1026" style="position:absolute;left:4876800;top:1685925;height:0;width:2781300;" filled="f" stroked="f" coordsize="21600,21600" o:gfxdata="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Dw19Q2AAAAAcBAAAPAAAAAAAAAAEAIAAAACIAAABkcnMvZG93bnJldi54bWxQ&#10;SwECFAAUAAAACACHTuJAc9d+DPcBAAAHBAAADgAAAAAAAAABACAAAAAnAQAAZHJzL2Uyb0RvYy54&#10;bWxQSwUGAAAAAAYABgBZAQAAkAUAAAAA&#10;">
                        <v:fill on="f" focussize="0,0"/>
                        <v:stroke on="f"/>
                        <v:imagedata o:title=""/>
                        <o:lock v:ext="edit" aspectratio="f"/>
                      </v:shape>
                      <v:line id="Line 9" o:spid="_x0000_s1026" o:spt="20" style="position:absolute;left:4876800;top:1685925;height:0;width:2781300;" filled="f" stroked="t" coordsize="21600,21600" o:gfxdata="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RLd47XAAAABwEAAA8AAAAAAAAA&#10;AQAgAAAAIgAAAGRycy9kb3ducmV2LnhtbFBLAQIUABQAAAAIAIdO4kBMu7v82QEAAI8DAAAOAAAA&#10;AAAAAAEAIAAAACYBAABkcnMvZTJvRG9jLnhtbFBLBQYAAAAABgAGAFkBAABxBQAAAAA=&#10;">
                        <v:fill on="f" focussize="0,0"/>
                        <v:stroke color="#000000" joinstyle="round" endarrow="block"/>
                        <v:imagedata o:title=""/>
                        <o:lock v:ext="edit" aspectratio="f"/>
                      </v:line>
                    </v:group>
                  </w:pict>
                </mc:Fallback>
              </mc:AlternateContent>
            </w:r>
          </w:p>
        </w:tc>
        <w:tc>
          <w:tcPr>
            <w:tcW w:w="57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958"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71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75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39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供货单位</w:t>
            </w: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107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73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75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979" w:type="dxa"/>
            <w:vMerge w:val="restart"/>
            <w:tcBorders>
              <w:top w:val="nil"/>
              <w:left w:val="nil"/>
              <w:bottom w:val="nil"/>
              <w:right w:val="nil"/>
            </w:tcBorders>
            <w:vAlign w:val="center"/>
          </w:tcPr>
          <w:p>
            <w:pPr>
              <w:widowControl/>
              <w:spacing w:line="240" w:lineRule="exact"/>
              <w:jc w:val="center"/>
              <w:rPr>
                <w:rFonts w:ascii="宋体" w:hAnsi="宋体" w:cs="宋体"/>
                <w:color w:val="000000"/>
                <w:kern w:val="0"/>
                <w:szCs w:val="21"/>
              </w:rPr>
            </w:pPr>
          </w:p>
        </w:tc>
        <w:tc>
          <w:tcPr>
            <w:tcW w:w="1798" w:type="dxa"/>
            <w:gridSpan w:val="2"/>
            <w:vMerge w:val="restart"/>
            <w:tcBorders>
              <w:top w:val="nil"/>
              <w:left w:val="nil"/>
              <w:bottom w:val="nil"/>
              <w:right w:val="nil"/>
            </w:tcBorders>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3.购机者提交农机补贴政策告知与承诺书、销售确认表、身份证明原件和复印件、发票原件和复印件、购机者账号、机具铭牌拓印件等材料，到乡镇农机主管部门申请补贴。购置相关设备的，完成安装验收后，再按规定办理补贴。</w:t>
            </w:r>
          </w:p>
        </w:tc>
        <w:tc>
          <w:tcPr>
            <w:tcW w:w="123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458" w:type="dxa"/>
            <w:gridSpan w:val="2"/>
            <w:vMerge w:val="restart"/>
            <w:tcBorders>
              <w:top w:val="nil"/>
              <w:left w:val="nil"/>
              <w:bottom w:val="nil"/>
              <w:right w:val="nil"/>
            </w:tcBorders>
            <w:vAlign w:val="center"/>
          </w:tcPr>
          <w:p>
            <w:pPr>
              <w:widowControl/>
              <w:spacing w:line="220" w:lineRule="exact"/>
              <w:rPr>
                <w:rFonts w:ascii="宋体" w:hAnsi="宋体" w:cs="宋体"/>
                <w:color w:val="000000"/>
                <w:kern w:val="0"/>
                <w:szCs w:val="21"/>
              </w:rPr>
            </w:pPr>
            <w:r>
              <w:rPr>
                <w:rFonts w:hint="eastAsia" w:ascii="宋体" w:hAnsi="宋体" w:cs="宋体"/>
                <w:color w:val="000000"/>
                <w:kern w:val="0"/>
                <w:szCs w:val="21"/>
              </w:rPr>
              <w:t>4.乡镇受理申请，核对农机补贴对象条件、核实补贴机具，完成人机合影、登记建档。受理申请后，在发票原件上注明“已受理”，将身份证明和发票原件等退还购机者。</w:t>
            </w:r>
          </w:p>
        </w:tc>
        <w:tc>
          <w:tcPr>
            <w:tcW w:w="958" w:type="dxa"/>
            <w:vMerge w:val="restart"/>
            <w:tcBorders>
              <w:top w:val="nil"/>
              <w:left w:val="nil"/>
              <w:bottom w:val="nil"/>
              <w:right w:val="nil"/>
            </w:tcBorders>
            <w:vAlign w:val="center"/>
          </w:tcPr>
          <w:p>
            <w:pPr>
              <w:widowControl/>
              <w:spacing w:line="220" w:lineRule="exact"/>
              <w:ind w:left="-107" w:leftChars="-51"/>
              <w:jc w:val="left"/>
              <w:rPr>
                <w:rFonts w:ascii="宋体" w:hAnsi="宋体" w:cs="宋体"/>
                <w:color w:val="000000"/>
                <w:kern w:val="0"/>
                <w:szCs w:val="21"/>
              </w:rPr>
            </w:pPr>
          </w:p>
        </w:tc>
        <w:tc>
          <w:tcPr>
            <w:tcW w:w="1877" w:type="dxa"/>
            <w:gridSpan w:val="3"/>
            <w:vMerge w:val="restart"/>
            <w:tcBorders>
              <w:top w:val="nil"/>
              <w:left w:val="nil"/>
              <w:bottom w:val="nil"/>
              <w:right w:val="nil"/>
            </w:tcBorders>
          </w:tcPr>
          <w:p>
            <w:pPr>
              <w:widowControl/>
              <w:spacing w:line="240" w:lineRule="exact"/>
              <w:jc w:val="left"/>
              <w:rPr>
                <w:rFonts w:ascii="宋体" w:hAnsi="宋体" w:cs="宋体"/>
                <w:color w:val="000000"/>
                <w:kern w:val="0"/>
                <w:szCs w:val="21"/>
              </w:rPr>
            </w:pPr>
          </w:p>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1.购机者到符合条件的供货单位自主购机。</w:t>
            </w:r>
          </w:p>
        </w:tc>
        <w:tc>
          <w:tcPr>
            <w:tcW w:w="141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107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73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75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979" w:type="dxa"/>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798" w:type="dxa"/>
            <w:gridSpan w:val="2"/>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23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458" w:type="dxa"/>
            <w:gridSpan w:val="2"/>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958" w:type="dxa"/>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877" w:type="dxa"/>
            <w:gridSpan w:val="3"/>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41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107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73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75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979" w:type="dxa"/>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798" w:type="dxa"/>
            <w:gridSpan w:val="2"/>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23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458" w:type="dxa"/>
            <w:gridSpan w:val="2"/>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958" w:type="dxa"/>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877" w:type="dxa"/>
            <w:gridSpan w:val="3"/>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41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gridBefore w:val="1"/>
          <w:wBefore w:w="597" w:type="dxa"/>
          <w:trHeight w:val="340" w:hRule="atLeast"/>
        </w:trPr>
        <w:tc>
          <w:tcPr>
            <w:tcW w:w="107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73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75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979" w:type="dxa"/>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798" w:type="dxa"/>
            <w:gridSpan w:val="2"/>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23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458" w:type="dxa"/>
            <w:gridSpan w:val="2"/>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958" w:type="dxa"/>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71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158" w:type="dxa"/>
            <w:gridSpan w:val="2"/>
            <w:vMerge w:val="restart"/>
            <w:tcBorders>
              <w:top w:val="nil"/>
              <w:left w:val="nil"/>
              <w:bottom w:val="nil"/>
              <w:right w:val="nil"/>
            </w:tcBorders>
            <w:vAlign w:val="center"/>
          </w:tcPr>
          <w:p>
            <w:pPr>
              <w:widowControl/>
              <w:spacing w:line="240" w:lineRule="exact"/>
              <w:jc w:val="left"/>
              <w:rPr>
                <w:rFonts w:ascii="宋体" w:hAnsi="宋体" w:cs="宋体"/>
                <w:color w:val="000000"/>
                <w:kern w:val="0"/>
                <w:szCs w:val="21"/>
              </w:rPr>
            </w:pPr>
            <w:r>
              <w:rPr>
                <w:rFonts w:ascii="宋体" w:hAnsi="宋体" w:cs="宋体"/>
                <w:color w:val="000000"/>
                <w:kern w:val="0"/>
                <w:szCs w:val="21"/>
              </w:rPr>
              <w:pict>
                <v:shape id="自选图形 22" o:spid="_x0000_s1055" o:spt="32" type="#_x0000_t32" style="position:absolute;left:0pt;flip:y;margin-left:50.45pt;margin-top:134.4pt;height:89.75pt;width:0pt;z-index:251691008;mso-width-relative:page;mso-height-relative:page;" o:connectortype="straight" filled="f" coordsize="21600,21600">
                  <v:path arrowok="t"/>
                  <v:fill on="f" focussize="0,0"/>
                  <v:stroke endarrow="block"/>
                  <v:imagedata o:title=""/>
                  <o:lock v:ext="edit"/>
                </v:shape>
              </w:pict>
            </w:r>
            <w:r>
              <w:rPr>
                <w:rFonts w:ascii="宋体" w:hAnsi="宋体" w:cs="宋体"/>
                <w:color w:val="000000"/>
                <w:kern w:val="0"/>
                <w:szCs w:val="21"/>
              </w:rPr>
              <w:pict>
                <v:rect id="矩形 23" o:spid="_x0000_s1052" o:spt="1" style="position:absolute;left:0pt;flip:y;margin-left:-5.85pt;margin-top:93.4pt;height:38pt;width:99.15pt;z-index:251687936;mso-width-relative:page;mso-height-relative:page;" coordsize="21600,21600">
                  <v:path/>
                  <v:fill focussize="0,0"/>
                  <v:stroke/>
                  <v:imagedata o:title=""/>
                  <o:lock v:ext="edit"/>
                  <v:textbox>
                    <w:txbxContent>
                      <w:p>
                        <w:pPr>
                          <w:jc w:val="center"/>
                        </w:pPr>
                        <w:r>
                          <w:rPr>
                            <w:rFonts w:hint="eastAsia"/>
                          </w:rPr>
                          <w:t>购机补贴信息管理辅助系统</w:t>
                        </w:r>
                      </w:p>
                    </w:txbxContent>
                  </v:textbox>
                </v:rect>
              </w:pict>
            </w:r>
          </w:p>
        </w:tc>
        <w:tc>
          <w:tcPr>
            <w:tcW w:w="141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1079" w:type="dxa"/>
            <w:tcBorders>
              <w:top w:val="nil"/>
              <w:left w:val="nil"/>
              <w:bottom w:val="nil"/>
              <w:right w:val="nil"/>
            </w:tcBorders>
            <w:vAlign w:val="center"/>
          </w:tcPr>
          <w:p>
            <w:pPr>
              <w:widowControl/>
              <w:spacing w:line="240" w:lineRule="exact"/>
              <w:jc w:val="left"/>
              <w:rPr>
                <w:rFonts w:ascii="宋体" w:hAnsi="宋体" w:cs="宋体"/>
                <w:kern w:val="0"/>
                <w:szCs w:val="21"/>
              </w:rPr>
            </w:pPr>
            <w:r>
              <w:rPr>
                <w:rFonts w:ascii="宋体" w:hAnsi="宋体" w:cs="宋体"/>
                <w:kern w:val="0"/>
                <w:szCs w:val="21"/>
              </w:rPr>
              <mc:AlternateContent>
                <mc:Choice Requires="wpc">
                  <w:drawing>
                    <wp:anchor distT="0" distB="0" distL="114300" distR="114300" simplePos="0" relativeHeight="251682816" behindDoc="0" locked="0" layoutInCell="1" allowOverlap="1">
                      <wp:simplePos x="0" y="0"/>
                      <wp:positionH relativeFrom="column">
                        <wp:posOffset>590550</wp:posOffset>
                      </wp:positionH>
                      <wp:positionV relativeFrom="paragraph">
                        <wp:posOffset>1265555</wp:posOffset>
                      </wp:positionV>
                      <wp:extent cx="2700020" cy="152400"/>
                      <wp:effectExtent l="0" t="0" r="0" b="0"/>
                      <wp:wrapNone/>
                      <wp:docPr id="23" name="Line 13"/>
                      <wp:cNvGraphicFramePr/>
                      <a:graphic xmlns:a="http://schemas.openxmlformats.org/drawingml/2006/main">
                        <a:graphicData uri="http://schemas.microsoft.com/office/word/2010/wordprocessingCanvas">
                          <wpc:wpc>
                            <wpc:bg/>
                            <wpc:whole/>
                            <wps:wsp>
                              <wps:cNvPr id="36298" name="Line 13"/>
                              <wps:cNvCnPr>
                                <a:cxnSpLocks noChangeShapeType="1"/>
                              </wps:cNvCnPr>
                              <wps:spPr bwMode="auto">
                                <a:xfrm flipH="1">
                                  <a:off x="1381125" y="3762375"/>
                                  <a:ext cx="2695575" cy="0"/>
                                </a:xfrm>
                                <a:prstGeom prst="line">
                                  <a:avLst/>
                                </a:prstGeom>
                                <a:noFill/>
                                <a:ln w="9525">
                                  <a:solidFill>
                                    <a:srgbClr val="000000"/>
                                  </a:solidFill>
                                  <a:round/>
                                  <a:tailEnd type="triangle" w="med" len="med"/>
                                </a:ln>
                              </wps:spPr>
                              <wps:bodyPr/>
                            </wps:wsp>
                          </wpc:wpc>
                        </a:graphicData>
                      </a:graphic>
                    </wp:anchor>
                  </w:drawing>
                </mc:Choice>
                <mc:Fallback>
                  <w:pict>
                    <v:group id="Line 13" o:spid="_x0000_s1026" o:spt="203" style="position:absolute;left:0pt;margin-left:46.5pt;margin-top:99.65pt;height:12pt;width:212.6pt;z-index:251682816;mso-width-relative:page;mso-height-relative:page;" coordorigin="1381125,3762375" coordsize="2695575,0" editas="canvas" o:gfxdata="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grSHPbAAAACgEAAA8AAAAAAAAAAQAgAAAAIgAAAGRy&#10;cy9kb3ducmV2LnhtbFBLAQIUABQAAAAIAIdO4kDT1NJaOwIAANAEAAAOAAAAAAAAAAEAIAAAACoB&#10;AABkcnMvZTJvRG9jLnhtbFBLBQYAAAAABgAGAFkBAADXBQAAAAA=&#10;">
                      <o:lock v:ext="edit" aspectratio="f"/>
                      <v:shape id="Line 13" o:spid="_x0000_s1026" style="position:absolute;left:1381125;top:3762375;height:0;width:2695575;" filled="f" stroked="f" coordsize="21600,21600" o:gfxdata="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CtIc9sAAAAKAQAADwAAAAAAAAABACAAAAAiAAAAZHJzL2Rv&#10;d25yZXYueG1sUEsBAhQAFAAAAAgAh07iQHpuJP7+AQAAEgQAAA4AAAAAAAAAAQAgAAAAKgEAAGRy&#10;cy9lMm9Eb2MueG1sUEsFBgAAAAAGAAYAWQEAAJoFAAAAAA==&#10;">
                        <v:fill on="f" focussize="0,0"/>
                        <v:stroke on="f"/>
                        <v:imagedata o:title=""/>
                        <o:lock v:ext="edit" aspectratio="f"/>
                      </v:shape>
                      <v:line id="Line 13" o:spid="_x0000_s1026" o:spt="20" style="position:absolute;left:1381125;top:3762375;flip:x;height:0;width:2695575;" filled="f" stroked="t" coordsize="21600,21600" o:gfxdata="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DSKSTaAAAACgEA&#10;AA8AAAAAAAAAAQAgAAAAIgAAAGRycy9kb3ducmV2LnhtbFBLAQIUABQAAAAIAIdO4kDpwkCX3wEA&#10;AJoDAAAOAAAAAAAAAAEAIAAAACkBAABkcnMvZTJvRG9jLnhtbFBLBQYAAAAABgAGAFkBAAB6BQAA&#10;AAA=&#10;">
                        <v:fill on="f" focussize="0,0"/>
                        <v:stroke color="#000000" joinstyle="round" endarrow="block"/>
                        <v:imagedata o:title=""/>
                        <o:lock v:ext="edit" aspectratio="f"/>
                      </v:line>
                    </v:group>
                  </w:pict>
                </mc:Fallback>
              </mc:AlternateContent>
            </w:r>
          </w:p>
        </w:tc>
        <w:tc>
          <w:tcPr>
            <w:tcW w:w="2477" w:type="dxa"/>
            <w:gridSpan w:val="3"/>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p>
            <w:pPr>
              <w:widowControl/>
              <w:spacing w:line="240" w:lineRule="exact"/>
              <w:jc w:val="left"/>
              <w:rPr>
                <w:rFonts w:ascii="宋体" w:hAnsi="宋体" w:cs="宋体"/>
                <w:color w:val="000000"/>
                <w:kern w:val="0"/>
                <w:szCs w:val="21"/>
              </w:rPr>
            </w:pPr>
          </w:p>
          <w:p>
            <w:pPr>
              <w:widowControl/>
              <w:spacing w:line="240" w:lineRule="exact"/>
              <w:jc w:val="left"/>
              <w:rPr>
                <w:rFonts w:ascii="宋体" w:hAnsi="宋体" w:cs="宋体"/>
                <w:color w:val="000000"/>
                <w:kern w:val="0"/>
                <w:szCs w:val="21"/>
              </w:rPr>
            </w:pPr>
          </w:p>
          <w:p>
            <w:pPr>
              <w:widowControl/>
              <w:spacing w:line="240" w:lineRule="exact"/>
              <w:jc w:val="left"/>
              <w:rPr>
                <w:rFonts w:ascii="宋体" w:hAnsi="宋体" w:cs="宋体"/>
                <w:color w:val="000000"/>
                <w:kern w:val="0"/>
                <w:szCs w:val="21"/>
              </w:rPr>
            </w:pPr>
          </w:p>
          <w:p>
            <w:pPr>
              <w:widowControl/>
              <w:spacing w:line="240" w:lineRule="exact"/>
              <w:jc w:val="left"/>
              <w:rPr>
                <w:rFonts w:ascii="宋体" w:hAnsi="宋体" w:cs="宋体"/>
                <w:color w:val="000000"/>
                <w:kern w:val="0"/>
                <w:szCs w:val="21"/>
              </w:rPr>
            </w:pPr>
          </w:p>
          <w:p>
            <w:pPr>
              <w:widowControl/>
              <w:spacing w:line="240" w:lineRule="exact"/>
              <w:jc w:val="left"/>
              <w:rPr>
                <w:rFonts w:ascii="宋体" w:hAnsi="宋体" w:cs="宋体"/>
                <w:color w:val="000000"/>
                <w:kern w:val="0"/>
                <w:szCs w:val="21"/>
              </w:rPr>
            </w:pPr>
          </w:p>
          <w:p>
            <w:pPr>
              <w:widowControl/>
              <w:spacing w:line="240" w:lineRule="exact"/>
              <w:ind w:firstLine="630" w:firstLineChars="300"/>
              <w:jc w:val="left"/>
              <w:rPr>
                <w:rFonts w:ascii="宋体" w:hAnsi="宋体" w:cs="宋体"/>
                <w:color w:val="000000"/>
                <w:kern w:val="0"/>
                <w:szCs w:val="21"/>
              </w:rPr>
            </w:pPr>
            <w:r>
              <w:rPr>
                <w:rFonts w:hint="eastAsia" w:ascii="宋体" w:hAnsi="宋体" w:cs="宋体"/>
                <w:color w:val="000000"/>
                <w:kern w:val="0"/>
                <w:szCs w:val="21"/>
              </w:rPr>
              <w:t>7.确认初审意见。</w:t>
            </w:r>
          </w:p>
        </w:tc>
        <w:tc>
          <w:tcPr>
            <w:tcW w:w="1798" w:type="dxa"/>
            <w:gridSpan w:val="2"/>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23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458" w:type="dxa"/>
            <w:gridSpan w:val="2"/>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958" w:type="dxa"/>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719" w:type="dxa"/>
            <w:vMerge w:val="restart"/>
            <w:tcBorders>
              <w:top w:val="nil"/>
              <w:left w:val="nil"/>
              <w:right w:val="nil"/>
            </w:tcBorders>
            <w:vAlign w:val="center"/>
          </w:tcPr>
          <w:p>
            <w:pPr>
              <w:widowControl/>
              <w:spacing w:line="240" w:lineRule="exact"/>
              <w:jc w:val="left"/>
              <w:rPr>
                <w:rFonts w:ascii="宋体" w:hAnsi="宋体" w:cs="宋体"/>
                <w:color w:val="000000"/>
                <w:kern w:val="0"/>
                <w:szCs w:val="21"/>
              </w:rPr>
            </w:pPr>
          </w:p>
        </w:tc>
        <w:tc>
          <w:tcPr>
            <w:tcW w:w="1158" w:type="dxa"/>
            <w:gridSpan w:val="2"/>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418" w:type="dxa"/>
            <w:tcBorders>
              <w:top w:val="nil"/>
              <w:left w:val="nil"/>
              <w:right w:val="nil"/>
            </w:tcBorders>
            <w:vAlign w:val="center"/>
          </w:tcPr>
          <w:p>
            <w:pPr>
              <w:widowControl/>
              <w:spacing w:line="24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乡镇财政部门</w:t>
            </w:r>
          </w:p>
        </w:tc>
        <w:tc>
          <w:tcPr>
            <w:tcW w:w="73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r>
              <w:rPr>
                <w:rFonts w:ascii="宋体" w:hAnsi="宋体" w:cs="宋体"/>
                <w:kern w:val="0"/>
                <w:szCs w:val="21"/>
              </w:rPr>
              <mc:AlternateContent>
                <mc:Choice Requires="wpc">
                  <w:drawing>
                    <wp:anchor distT="0" distB="0" distL="114300" distR="114300" simplePos="0" relativeHeight="251683840" behindDoc="0" locked="0" layoutInCell="1" allowOverlap="1">
                      <wp:simplePos x="0" y="0"/>
                      <wp:positionH relativeFrom="column">
                        <wp:posOffset>-19050</wp:posOffset>
                      </wp:positionH>
                      <wp:positionV relativeFrom="paragraph">
                        <wp:posOffset>43180</wp:posOffset>
                      </wp:positionV>
                      <wp:extent cx="2700020" cy="152400"/>
                      <wp:effectExtent l="0" t="0" r="0" b="0"/>
                      <wp:wrapNone/>
                      <wp:docPr id="24" name="Line 14"/>
                      <wp:cNvGraphicFramePr/>
                      <a:graphic xmlns:a="http://schemas.openxmlformats.org/drawingml/2006/main">
                        <a:graphicData uri="http://schemas.microsoft.com/office/word/2010/wordprocessingCanvas">
                          <wpc:wpc>
                            <wpc:bg/>
                            <wpc:whole/>
                            <wps:wsp>
                              <wps:cNvPr id="36299" name="Line 14"/>
                              <wps:cNvCnPr>
                                <a:cxnSpLocks noChangeShapeType="1"/>
                              </wps:cNvCnPr>
                              <wps:spPr bwMode="auto">
                                <a:xfrm>
                                  <a:off x="1381125" y="4076700"/>
                                  <a:ext cx="2695575" cy="0"/>
                                </a:xfrm>
                                <a:prstGeom prst="line">
                                  <a:avLst/>
                                </a:prstGeom>
                                <a:noFill/>
                                <a:ln w="9525">
                                  <a:solidFill>
                                    <a:srgbClr val="000000"/>
                                  </a:solidFill>
                                  <a:round/>
                                  <a:tailEnd type="triangle" w="med" len="med"/>
                                </a:ln>
                              </wps:spPr>
                              <wps:bodyPr/>
                            </wps:wsp>
                          </wpc:wpc>
                        </a:graphicData>
                      </a:graphic>
                    </wp:anchor>
                  </w:drawing>
                </mc:Choice>
                <mc:Fallback>
                  <w:pict>
                    <v:group id="Line 14" o:spid="_x0000_s1026" o:spt="203" style="position:absolute;left:0pt;margin-left:-1.5pt;margin-top:3.4pt;height:12pt;width:212.6pt;z-index:251683840;mso-width-relative:page;mso-height-relative:page;" coordorigin="1381125,4076700" coordsize="2695575,0" editas="canvas" o:gfxdata="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sIYgrYAAAABwEAAA8AAAAAAAAAAQAgAAAAIgAAAGRycy9kb3ducmV2Lnht&#10;bFBLAQIUABQAAAAIAIdO4kDReAodMgIAAMYEAAAOAAAAAAAAAAEAIAAAACcBAABkcnMvZTJvRG9j&#10;LnhtbFBLBQYAAAAABgAGAFkBAADLBQAAAAA=&#10;">
                      <o:lock v:ext="edit" aspectratio="f"/>
                      <v:shape id="Line 14" o:spid="_x0000_s1026" style="position:absolute;left:1381125;top:4076700;height:0;width:2695575;" filled="f" stroked="f" coordsize="21600,21600" o:gfxdata="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rCGIK2AAAAAcBAAAPAAAAAAAAAAEAIAAAACIAAABkcnMvZG93bnJldi54bWxQ&#10;SwECFAAUAAAACACHTuJApx7XcvcBAAAIBAAADgAAAAAAAAABACAAAAAnAQAAZHJzL2Uyb0RvYy54&#10;bWxQSwUGAAAAAAYABgBZAQAAkAUAAAAA&#10;">
                        <v:fill on="f" focussize="0,0"/>
                        <v:stroke on="f"/>
                        <v:imagedata o:title=""/>
                        <o:lock v:ext="edit" aspectratio="f"/>
                      </v:shape>
                      <v:line id="Line 14" o:spid="_x0000_s1026" o:spt="20" style="position:absolute;left:1381125;top:4076700;height:0;width:2695575;" filled="f" stroked="t" coordsize="21600,21600" o:gfxdata="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IBK1NgAAAAHAQAADwAAAAAA&#10;AAABACAAAAAiAAAAZHJzL2Rvd25yZXYueG1sUEsBAhQAFAAAAAgAh07iQLSlt3vaAQAAkAMAAA4A&#10;AAAAAAAAAQAgAAAAJwEAAGRycy9lMm9Eb2MueG1sUEsFBgAAAAAGAAYAWQEAAHMFAAAAAA==&#10;">
                        <v:fill on="f" focussize="0,0"/>
                        <v:stroke color="#000000" joinstyle="round" endarrow="block"/>
                        <v:imagedata o:title=""/>
                        <o:lock v:ext="edit" aspectratio="f"/>
                      </v:line>
                    </v:group>
                  </w:pict>
                </mc:Fallback>
              </mc:AlternateContent>
            </w:r>
          </w:p>
        </w:tc>
        <w:tc>
          <w:tcPr>
            <w:tcW w:w="75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97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55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23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 xml:space="preserve">乡镇农机主管部门 </w:t>
            </w:r>
          </w:p>
        </w:tc>
        <w:tc>
          <w:tcPr>
            <w:tcW w:w="879" w:type="dxa"/>
            <w:tcBorders>
              <w:top w:val="nil"/>
              <w:left w:val="nil"/>
              <w:right w:val="nil"/>
            </w:tcBorders>
            <w:vAlign w:val="center"/>
          </w:tcPr>
          <w:p>
            <w:pPr>
              <w:widowControl/>
              <w:spacing w:line="240" w:lineRule="exact"/>
              <w:jc w:val="left"/>
              <w:rPr>
                <w:rFonts w:ascii="宋体" w:hAnsi="宋体" w:cs="宋体"/>
                <w:color w:val="000000"/>
                <w:kern w:val="0"/>
                <w:szCs w:val="21"/>
              </w:rPr>
            </w:pPr>
            <w:r>
              <w:rPr>
                <w:rFonts w:ascii="宋体" w:hAnsi="宋体" w:cs="宋体"/>
                <w:color w:val="000000"/>
                <w:kern w:val="0"/>
                <w:szCs w:val="21"/>
              </w:rPr>
              <w:pict>
                <v:shape id="自选图形 26" o:spid="_x0000_s1053" o:spt="32" type="#_x0000_t32" style="position:absolute;left:0pt;margin-left:0.95pt;margin-top:11.15pt;height:0pt;width:139.9pt;z-index:251688960;mso-width-relative:page;mso-height-relative:page;" o:connectortype="straight" filled="f" coordsize="21600,21600">
                  <v:path arrowok="t"/>
                  <v:fill on="f" focussize="0,0"/>
                  <v:stroke endarrow="block"/>
                  <v:imagedata o:title=""/>
                  <o:lock v:ext="edit"/>
                </v:shape>
              </w:pict>
            </w:r>
          </w:p>
        </w:tc>
        <w:tc>
          <w:tcPr>
            <w:tcW w:w="579" w:type="dxa"/>
            <w:tcBorders>
              <w:top w:val="nil"/>
              <w:left w:val="nil"/>
              <w:right w:val="nil"/>
            </w:tcBorders>
            <w:vAlign w:val="center"/>
          </w:tcPr>
          <w:p>
            <w:pPr>
              <w:widowControl/>
              <w:spacing w:line="240" w:lineRule="exact"/>
              <w:jc w:val="left"/>
              <w:rPr>
                <w:rFonts w:ascii="宋体" w:hAnsi="宋体" w:cs="宋体"/>
                <w:color w:val="000000"/>
                <w:kern w:val="0"/>
                <w:szCs w:val="21"/>
              </w:rPr>
            </w:pPr>
          </w:p>
        </w:tc>
        <w:tc>
          <w:tcPr>
            <w:tcW w:w="958" w:type="dxa"/>
            <w:tcBorders>
              <w:top w:val="nil"/>
              <w:left w:val="nil"/>
            </w:tcBorders>
            <w:vAlign w:val="center"/>
          </w:tcPr>
          <w:p>
            <w:pPr>
              <w:widowControl/>
              <w:spacing w:line="240" w:lineRule="exact"/>
              <w:jc w:val="left"/>
              <w:rPr>
                <w:rFonts w:ascii="宋体" w:hAnsi="宋体" w:cs="宋体"/>
                <w:color w:val="000000"/>
                <w:kern w:val="0"/>
                <w:szCs w:val="21"/>
              </w:rPr>
            </w:pPr>
          </w:p>
        </w:tc>
        <w:tc>
          <w:tcPr>
            <w:tcW w:w="719" w:type="dxa"/>
            <w:vMerge w:val="continue"/>
            <w:tcBorders>
              <w:left w:val="nil"/>
            </w:tcBorders>
            <w:vAlign w:val="center"/>
          </w:tcPr>
          <w:p>
            <w:pPr>
              <w:widowControl/>
              <w:spacing w:line="240" w:lineRule="exact"/>
              <w:jc w:val="center"/>
              <w:rPr>
                <w:rFonts w:ascii="宋体" w:hAnsi="宋体" w:cs="宋体"/>
                <w:color w:val="000000"/>
                <w:kern w:val="0"/>
                <w:szCs w:val="21"/>
              </w:rPr>
            </w:pPr>
          </w:p>
        </w:tc>
        <w:tc>
          <w:tcPr>
            <w:tcW w:w="1158" w:type="dxa"/>
            <w:gridSpan w:val="2"/>
            <w:vMerge w:val="continue"/>
            <w:tcBorders>
              <w:top w:val="single" w:color="auto" w:sz="4" w:space="0"/>
              <w:left w:val="nil"/>
              <w:bottom w:val="single" w:color="auto" w:sz="4" w:space="0"/>
            </w:tcBorders>
            <w:vAlign w:val="center"/>
          </w:tcPr>
          <w:p>
            <w:pPr>
              <w:widowControl/>
              <w:spacing w:line="240" w:lineRule="exact"/>
              <w:jc w:val="left"/>
              <w:rPr>
                <w:rFonts w:ascii="宋体" w:hAnsi="宋体" w:cs="宋体"/>
                <w:color w:val="000000"/>
                <w:kern w:val="0"/>
                <w:szCs w:val="21"/>
              </w:rPr>
            </w:pPr>
          </w:p>
        </w:tc>
        <w:tc>
          <w:tcPr>
            <w:tcW w:w="1418" w:type="dxa"/>
            <w:tcBorders>
              <w:top w:val="nil"/>
              <w:right w:val="nil"/>
            </w:tcBorders>
            <w:vAlign w:val="center"/>
          </w:tcPr>
          <w:p>
            <w:pPr>
              <w:widowControl/>
              <w:spacing w:line="24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gridAfter w:val="1"/>
          <w:wAfter w:w="1418" w:type="dxa"/>
          <w:trHeight w:val="340" w:hRule="atLeast"/>
        </w:trPr>
        <w:tc>
          <w:tcPr>
            <w:tcW w:w="597"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107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4275" w:type="dxa"/>
            <w:gridSpan w:val="5"/>
            <w:tcBorders>
              <w:top w:val="nil"/>
              <w:left w:val="nil"/>
              <w:bottom w:val="nil"/>
              <w:right w:val="nil"/>
            </w:tcBorders>
          </w:tcPr>
          <w:p>
            <w:pPr>
              <w:widowControl/>
              <w:spacing w:line="240" w:lineRule="exact"/>
              <w:ind w:firstLine="630" w:firstLineChars="300"/>
              <w:jc w:val="left"/>
              <w:rPr>
                <w:rFonts w:ascii="宋体" w:hAnsi="宋体" w:cs="宋体"/>
                <w:color w:val="000000"/>
                <w:kern w:val="0"/>
                <w:szCs w:val="21"/>
              </w:rPr>
            </w:pPr>
            <w:r>
              <w:rPr>
                <w:rFonts w:hint="eastAsia" w:ascii="宋体" w:hAnsi="宋体" w:cs="宋体"/>
                <w:color w:val="000000"/>
                <w:kern w:val="0"/>
                <w:szCs w:val="21"/>
              </w:rPr>
              <w:t>6.会签初审意见。</w:t>
            </w:r>
          </w:p>
        </w:tc>
        <w:tc>
          <w:tcPr>
            <w:tcW w:w="123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r>
              <w:rPr>
                <w:rFonts w:ascii="宋体" w:hAnsi="宋体" w:cs="宋体"/>
                <w:kern w:val="0"/>
                <w:szCs w:val="21"/>
              </w:rPr>
              <mc:AlternateContent>
                <mc:Choice Requires="wpc">
                  <w:drawing>
                    <wp:anchor distT="0" distB="0" distL="114300" distR="114300" simplePos="0" relativeHeight="251684864" behindDoc="0" locked="0" layoutInCell="1" allowOverlap="1">
                      <wp:simplePos x="0" y="0"/>
                      <wp:positionH relativeFrom="column">
                        <wp:posOffset>200025</wp:posOffset>
                      </wp:positionH>
                      <wp:positionV relativeFrom="paragraph">
                        <wp:posOffset>20955</wp:posOffset>
                      </wp:positionV>
                      <wp:extent cx="215900" cy="1135380"/>
                      <wp:effectExtent l="0" t="0" r="0" b="0"/>
                      <wp:wrapNone/>
                      <wp:docPr id="25" name="图片 27"/>
                      <wp:cNvGraphicFramePr/>
                      <a:graphic xmlns:a="http://schemas.openxmlformats.org/drawingml/2006/main">
                        <a:graphicData uri="http://schemas.microsoft.com/office/word/2010/wordprocessingCanvas">
                          <wpc:wpc>
                            <wpc:bg/>
                            <wpc:whole/>
                            <wps:wsp>
                              <wps:cNvPr id="36296" name="Line 11"/>
                              <wps:cNvCnPr>
                                <a:cxnSpLocks noChangeShapeType="1"/>
                              </wps:cNvCnPr>
                              <wps:spPr bwMode="auto">
                                <a:xfrm>
                                  <a:off x="4286250" y="4114800"/>
                                  <a:ext cx="0" cy="1304925"/>
                                </a:xfrm>
                                <a:prstGeom prst="line">
                                  <a:avLst/>
                                </a:prstGeom>
                                <a:noFill/>
                                <a:ln w="9525">
                                  <a:solidFill>
                                    <a:srgbClr val="000000"/>
                                  </a:solidFill>
                                  <a:round/>
                                  <a:tailEnd type="triangle" w="med" len="med"/>
                                </a:ln>
                              </wps:spPr>
                              <wps:bodyPr/>
                            </wps:wsp>
                          </wpc:wpc>
                        </a:graphicData>
                      </a:graphic>
                    </wp:anchor>
                  </w:drawing>
                </mc:Choice>
                <mc:Fallback>
                  <w:pict>
                    <v:group id="图片 27" o:spid="_x0000_s1026" o:spt="203" style="position:absolute;left:0pt;margin-left:15.75pt;margin-top:1.65pt;height:89.4pt;width:17pt;z-index:251684864;mso-width-relative:page;mso-height-relative:page;" coordorigin="4286250,4114800" coordsize="0,1304925" editas="canvas" o:gfxdata="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ripYfWAAAABwEAAA8AAAAAAAAAAQAgAAAA&#10;IgAAAGRycy9kb3ducmV2LnhtbFBLAQIUABQAAAAIAIdO4kD3fUmPRgIAAMgEAAAOAAAAAAAAAAEA&#10;IAAAACUBAABkcnMvZTJvRG9jLnhtbFBLBQYAAAAABgAGAFkBAADdBQAAAAA=&#10;">
                      <o:lock v:ext="edit" aspectratio="f"/>
                      <v:shape id="图片 27" o:spid="_x0000_s1026" style="position:absolute;left:4286250;top:4114800;height:1304925;width:0;" filled="f" stroked="f" coordsize="21600,21600" o:gfxdata="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ripYfWAAAABwEAAA8AAAAAAAAAAQAgAAAAIgAAAGRycy9kb3ducmV2LnhtbFBLAQIU&#10;ABQAAAAIAIdO4kCnbctx9QEAAAgEAAAOAAAAAAAAAAEAIAAAACUBAABkcnMvZTJvRG9jLnhtbFBL&#10;BQYAAAAABgAGAFkBAACMBQAAAAA=&#10;">
                        <v:fill on="f" focussize="0,0"/>
                        <v:stroke on="f"/>
                        <v:imagedata o:title=""/>
                        <o:lock v:ext="edit" aspectratio="f"/>
                      </v:shape>
                      <v:line id="Line 11" o:spid="_x0000_s1026" o:spt="20" style="position:absolute;left:4286250;top:4114800;height:1304925;width:0;" filled="f" stroked="t" coordsize="21600,21600" o:gfxdata="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1qjVnWAAAABwEAAA8AAAAAAAAAAQAg&#10;AAAAIgAAAGRycy9kb3ducmV2LnhtbFBLAQIUABQAAAAIAIdO4kAzBzqG1wEAAJADAAAOAAAAAAAA&#10;AAEAIAAAACUBAABkcnMvZTJvRG9jLnhtbFBLBQYAAAAABgAGAFkBAABuBQAAAAA=&#10;">
                        <v:fill on="f" focussize="0,0"/>
                        <v:stroke color="#000000" joinstyle="round" endarrow="block"/>
                        <v:imagedata o:title=""/>
                        <o:lock v:ext="edit" aspectratio="f"/>
                      </v:line>
                    </v:group>
                  </w:pict>
                </mc:Fallback>
              </mc:AlternateContent>
            </w:r>
          </w:p>
        </w:tc>
        <w:tc>
          <w:tcPr>
            <w:tcW w:w="3135" w:type="dxa"/>
            <w:gridSpan w:val="4"/>
            <w:vMerge w:val="restart"/>
            <w:tcBorders>
              <w:top w:val="nil"/>
              <w:left w:val="nil"/>
              <w:bottom w:val="nil"/>
            </w:tcBorders>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5.乡镇农机主管部门及时将购机补贴信息、人机合影等资料导入（录入）信息辅助管理系统。将已核实购机信息进行公示，无异议后，出具初审意见。</w:t>
            </w:r>
          </w:p>
        </w:tc>
        <w:tc>
          <w:tcPr>
            <w:tcW w:w="1158" w:type="dxa"/>
            <w:gridSpan w:val="2"/>
            <w:vMerge w:val="continue"/>
            <w:tcBorders>
              <w:top w:val="single" w:color="auto" w:sz="4" w:space="0"/>
              <w:left w:val="nil"/>
              <w:bottom w:val="single" w:color="auto" w:sz="4" w:space="0"/>
            </w:tcBorders>
            <w:vAlign w:val="center"/>
          </w:tcPr>
          <w:p>
            <w:pPr>
              <w:widowControl/>
              <w:spacing w:line="24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107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73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75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97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55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239" w:type="dxa"/>
            <w:tcBorders>
              <w:top w:val="nil"/>
              <w:left w:val="nil"/>
              <w:bottom w:val="nil"/>
              <w:right w:val="nil"/>
            </w:tcBorders>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8.报送   初审意见。</w:t>
            </w:r>
          </w:p>
        </w:tc>
        <w:tc>
          <w:tcPr>
            <w:tcW w:w="123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3135" w:type="dxa"/>
            <w:gridSpan w:val="4"/>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158" w:type="dxa"/>
            <w:gridSpan w:val="2"/>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41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40" w:hRule="atLeast"/>
        </w:trPr>
        <w:tc>
          <w:tcPr>
            <w:tcW w:w="597"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107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73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75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97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55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239" w:type="dxa"/>
            <w:tcBorders>
              <w:top w:val="nil"/>
              <w:left w:val="nil"/>
              <w:bottom w:val="nil"/>
              <w:right w:val="nil"/>
            </w:tcBorders>
            <w:vAlign w:val="center"/>
          </w:tcPr>
          <w:p>
            <w:pPr>
              <w:widowControl/>
              <w:spacing w:line="240" w:lineRule="exact"/>
              <w:jc w:val="center"/>
              <w:rPr>
                <w:rFonts w:ascii="宋体" w:hAnsi="宋体" w:cs="宋体"/>
                <w:color w:val="000000"/>
                <w:kern w:val="0"/>
                <w:szCs w:val="21"/>
              </w:rPr>
            </w:pPr>
          </w:p>
        </w:tc>
        <w:tc>
          <w:tcPr>
            <w:tcW w:w="123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3135" w:type="dxa"/>
            <w:gridSpan w:val="4"/>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158" w:type="dxa"/>
            <w:gridSpan w:val="2"/>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41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57" w:hRule="atLeast"/>
        </w:trPr>
        <w:tc>
          <w:tcPr>
            <w:tcW w:w="597"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107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73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75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97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559"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239" w:type="dxa"/>
            <w:tcBorders>
              <w:top w:val="nil"/>
              <w:left w:val="nil"/>
              <w:bottom w:val="nil"/>
              <w:right w:val="nil"/>
            </w:tcBorders>
            <w:vAlign w:val="center"/>
          </w:tcPr>
          <w:p>
            <w:pPr>
              <w:widowControl/>
              <w:spacing w:line="240" w:lineRule="exact"/>
              <w:jc w:val="center"/>
              <w:rPr>
                <w:rFonts w:ascii="宋体" w:hAnsi="宋体" w:cs="宋体"/>
                <w:color w:val="000000"/>
                <w:kern w:val="0"/>
                <w:szCs w:val="21"/>
              </w:rPr>
            </w:pPr>
          </w:p>
        </w:tc>
        <w:tc>
          <w:tcPr>
            <w:tcW w:w="1238" w:type="dxa"/>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3135" w:type="dxa"/>
            <w:gridSpan w:val="4"/>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158" w:type="dxa"/>
            <w:gridSpan w:val="2"/>
            <w:vMerge w:val="continue"/>
            <w:tcBorders>
              <w:top w:val="nil"/>
              <w:left w:val="nil"/>
              <w:bottom w:val="nil"/>
              <w:right w:val="nil"/>
            </w:tcBorders>
            <w:vAlign w:val="center"/>
          </w:tcPr>
          <w:p>
            <w:pPr>
              <w:widowControl/>
              <w:spacing w:line="240" w:lineRule="exact"/>
              <w:jc w:val="left"/>
              <w:rPr>
                <w:rFonts w:ascii="宋体" w:hAnsi="宋体" w:cs="宋体"/>
                <w:color w:val="000000"/>
                <w:kern w:val="0"/>
                <w:szCs w:val="21"/>
              </w:rPr>
            </w:pPr>
          </w:p>
        </w:tc>
        <w:tc>
          <w:tcPr>
            <w:tcW w:w="1418" w:type="dxa"/>
            <w:vMerge w:val="restart"/>
            <w:tcBorders>
              <w:top w:val="nil"/>
              <w:left w:val="nil"/>
              <w:right w:val="nil"/>
            </w:tcBorders>
            <w:vAlign w:val="center"/>
          </w:tcPr>
          <w:p>
            <w:pPr>
              <w:widowControl/>
              <w:spacing w:line="240" w:lineRule="exact"/>
              <w:jc w:val="center"/>
              <w:rPr>
                <w:rFonts w:ascii="宋体" w:hAnsi="宋体" w:cs="宋体"/>
                <w:kern w:val="0"/>
                <w:szCs w:val="21"/>
              </w:rPr>
            </w:pPr>
          </w:p>
          <w:p>
            <w:pPr>
              <w:spacing w:line="240" w:lineRule="exact"/>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851" w:hRule="atLeast"/>
        </w:trPr>
        <w:tc>
          <w:tcPr>
            <w:tcW w:w="597" w:type="dxa"/>
            <w:tcBorders>
              <w:top w:val="nil"/>
              <w:left w:val="nil"/>
              <w:bottom w:val="nil"/>
              <w:right w:val="nil"/>
            </w:tcBorders>
            <w:vAlign w:val="center"/>
          </w:tcPr>
          <w:p>
            <w:pPr>
              <w:widowControl/>
              <w:spacing w:line="240" w:lineRule="exact"/>
              <w:jc w:val="left"/>
              <w:rPr>
                <w:rFonts w:ascii="宋体" w:hAnsi="宋体" w:cs="宋体"/>
                <w:kern w:val="0"/>
                <w:szCs w:val="21"/>
              </w:rPr>
            </w:pPr>
            <w:r>
              <w:rPr>
                <w:rFonts w:ascii="宋体" w:hAnsi="宋体" w:cs="宋体"/>
                <w:kern w:val="0"/>
                <w:szCs w:val="21"/>
              </w:rPr>
              <mc:AlternateContent>
                <mc:Choice Requires="wpc">
                  <w:drawing>
                    <wp:anchor distT="0" distB="0" distL="114300" distR="114300" simplePos="0" relativeHeight="251686912" behindDoc="0" locked="0" layoutInCell="1" allowOverlap="1">
                      <wp:simplePos x="0" y="0"/>
                      <wp:positionH relativeFrom="column">
                        <wp:posOffset>20320</wp:posOffset>
                      </wp:positionH>
                      <wp:positionV relativeFrom="paragraph">
                        <wp:posOffset>102235</wp:posOffset>
                      </wp:positionV>
                      <wp:extent cx="252095" cy="17780"/>
                      <wp:effectExtent l="0" t="0" r="0" b="0"/>
                      <wp:wrapNone/>
                      <wp:docPr id="27" name="Line 26"/>
                      <wp:cNvGraphicFramePr/>
                      <a:graphic xmlns:a="http://schemas.openxmlformats.org/drawingml/2006/main">
                        <a:graphicData uri="http://schemas.microsoft.com/office/word/2010/wordprocessingCanvas">
                          <wpc:wpc>
                            <wpc:bg/>
                            <wpc:whole/>
                            <wps:wsp>
                              <wps:cNvPr id="36302" name="Line 26"/>
                              <wps:cNvCnPr>
                                <a:cxnSpLocks noChangeShapeType="1"/>
                              </wps:cNvCnPr>
                              <wps:spPr bwMode="auto">
                                <a:xfrm flipH="1">
                                  <a:off x="361950" y="5600700"/>
                                  <a:ext cx="333375" cy="0"/>
                                </a:xfrm>
                                <a:prstGeom prst="line">
                                  <a:avLst/>
                                </a:prstGeom>
                                <a:noFill/>
                                <a:ln w="9525">
                                  <a:solidFill>
                                    <a:srgbClr val="000000"/>
                                  </a:solidFill>
                                  <a:round/>
                                </a:ln>
                              </wps:spPr>
                              <wps:bodyPr/>
                            </wps:wsp>
                          </wpc:wpc>
                        </a:graphicData>
                      </a:graphic>
                    </wp:anchor>
                  </w:drawing>
                </mc:Choice>
                <mc:Fallback>
                  <w:pict>
                    <v:group id="Line 26" o:spid="_x0000_s1026" o:spt="203" style="position:absolute;left:0pt;margin-left:1.6pt;margin-top:8.05pt;height:1.4pt;width:19.85pt;z-index:251686912;mso-width-relative:page;mso-height-relative:page;" coordorigin="361950,5600700" coordsize="333375,0" editas="canvas" o:gfxdata="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0qtfNYAAAAGAQAA&#10;DwAAAAAAAAABACAAAAAiAAAAZHJzL2Rvd25yZXYueG1sUEsBAhQAFAAAAAgAh07iQI/8pAUbAgAA&#10;nAQAAA4AAAAAAAAAAQAgAAAAJQEAAGRycy9lMm9Eb2MueG1sUEsFBgAAAAAGAAYAWQEAALIFAAAA&#10;AA==&#10;">
                      <o:lock v:ext="edit" aspectratio="f"/>
                      <v:shape id="Line 26" o:spid="_x0000_s1026" style="position:absolute;left:361950;top:5600700;height:0;width:333375;" filled="f" stroked="f" coordsize="21600,21600" o:gfxdata="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PSq181gAAAAYBAAAP&#10;AAAAAAAAAAEAIAAAACIAAABkcnMvZG93bnJldi54bWxQSwECFAAUAAAACACHTuJAAo2yEuEBAADi&#10;AwAADgAAAAAAAAABACAAAAAlAQAAZHJzL2Uyb0RvYy54bWxQSwUGAAAAAAYABgBZAQAAeAUAAAAA&#10;">
                        <v:fill on="f" focussize="0,0"/>
                        <v:stroke on="f"/>
                        <v:imagedata o:title=""/>
                        <o:lock v:ext="edit" aspectratio="f"/>
                      </v:shape>
                      <v:line id="Line 26" o:spid="_x0000_s1026" o:spt="20" style="position:absolute;left:361950;top:5600700;flip:x;height:0;width:333375;" filled="f" stroked="t" coordsize="21600,21600" o:gfxdata="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qRNZ0wAAAAYBAAAPAAAAAAAAAAEAIAAAACIAAABkcnMvZG93bnJldi54bWxQ&#10;SwECFAAUAAAACACHTuJAsM4OrcMBAABqAwAADgAAAAAAAAABACAAAAAiAQAAZHJzL2Uyb0RvYy54&#10;bWxQSwUGAAAAAAYABgBZAQAAVwUAAAAA&#10;">
                        <v:fill on="f" focussize="0,0"/>
                        <v:stroke color="#000000" joinstyle="round"/>
                        <v:imagedata o:title=""/>
                        <o:lock v:ext="edit" aspectratio="f"/>
                      </v:line>
                    </v:group>
                  </w:pict>
                </mc:Fallback>
              </mc:AlternateContent>
            </w:r>
          </w:p>
        </w:tc>
        <w:tc>
          <w:tcPr>
            <w:tcW w:w="10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p>
          <w:p>
            <w:pPr>
              <w:widowControl/>
              <w:spacing w:line="240" w:lineRule="exact"/>
              <w:jc w:val="center"/>
              <w:rPr>
                <w:rFonts w:ascii="宋体" w:hAnsi="宋体" w:cs="宋体"/>
                <w:kern w:val="0"/>
                <w:szCs w:val="21"/>
              </w:rPr>
            </w:pPr>
            <w:r>
              <w:rPr>
                <w:rFonts w:ascii="宋体" w:hAnsi="宋体" w:cs="宋体"/>
                <w:kern w:val="0"/>
                <w:szCs w:val="21"/>
              </w:rPr>
              <mc:AlternateContent>
                <mc:Choice Requires="wpc">
                  <w:drawing>
                    <wp:anchor distT="0" distB="0" distL="114300" distR="114300" simplePos="0" relativeHeight="251685888" behindDoc="0" locked="0" layoutInCell="1" allowOverlap="1">
                      <wp:simplePos x="0" y="0"/>
                      <wp:positionH relativeFrom="column">
                        <wp:posOffset>597535</wp:posOffset>
                      </wp:positionH>
                      <wp:positionV relativeFrom="paragraph">
                        <wp:posOffset>22225</wp:posOffset>
                      </wp:positionV>
                      <wp:extent cx="2733675" cy="215900"/>
                      <wp:effectExtent l="0" t="0" r="0" b="0"/>
                      <wp:wrapNone/>
                      <wp:docPr id="26" name="Line 25"/>
                      <wp:cNvGraphicFramePr/>
                      <a:graphic xmlns:a="http://schemas.openxmlformats.org/drawingml/2006/main">
                        <a:graphicData uri="http://schemas.microsoft.com/office/word/2010/wordprocessingCanvas">
                          <wpc:wpc>
                            <wpc:bg/>
                            <wpc:whole/>
                            <wps:wsp>
                              <wps:cNvPr id="36301" name="Line 25"/>
                              <wps:cNvCnPr>
                                <a:cxnSpLocks noChangeShapeType="1"/>
                              </wps:cNvCnPr>
                              <wps:spPr bwMode="auto">
                                <a:xfrm flipH="1">
                                  <a:off x="1381125" y="5629275"/>
                                  <a:ext cx="2657475" cy="0"/>
                                </a:xfrm>
                                <a:prstGeom prst="line">
                                  <a:avLst/>
                                </a:prstGeom>
                                <a:noFill/>
                                <a:ln w="9525">
                                  <a:solidFill>
                                    <a:srgbClr val="000000"/>
                                  </a:solidFill>
                                  <a:round/>
                                  <a:tailEnd type="triangle" w="med" len="med"/>
                                </a:ln>
                              </wps:spPr>
                              <wps:bodyPr/>
                            </wps:wsp>
                          </wpc:wpc>
                        </a:graphicData>
                      </a:graphic>
                    </wp:anchor>
                  </w:drawing>
                </mc:Choice>
                <mc:Fallback>
                  <w:pict>
                    <v:group id="Line 25" o:spid="_x0000_s1026" o:spt="203" style="position:absolute;left:0pt;margin-left:47.05pt;margin-top:1.75pt;height:17pt;width:215.25pt;z-index:251685888;mso-width-relative:page;mso-height-relative:page;" coordorigin="1381125,5629275" coordsize="2657475,0" editas="canvas" o:gfxdata="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CTf/zYAAAABwEAAA8AAAAAAAAAAQAgAAAAIgAAAGRycy9kb3du&#10;cmV2LnhtbFBLAQIUABQAAAAIAIdO4kDeA+QPOAIAANAEAAAOAAAAAAAAAAEAIAAAACcBAABkcnMv&#10;ZTJvRG9jLnhtbFBLBQYAAAAABgAGAFkBAADRBQAAAAA=&#10;">
                      <o:lock v:ext="edit" aspectratio="f"/>
                      <v:shape id="Line 25" o:spid="_x0000_s1026" style="position:absolute;left:1381125;top:5629275;height:0;width:2657475;" filled="f" stroked="f" coordsize="21600,21600" o:gfxdata="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JN//NgAAAAHAQAADwAAAAAAAAABACAAAAAiAAAAZHJzL2Rvd25y&#10;ZXYueG1sUEsBAhQAFAAAAAgAh07iQNsS5uT+AQAAEgQAAA4AAAAAAAAAAQAgAAAAJwEAAGRycy9l&#10;Mm9Eb2MueG1sUEsFBgAAAAAGAAYAWQEAAJcFAAAAAA==&#10;">
                        <v:fill on="f" focussize="0,0"/>
                        <v:stroke on="f"/>
                        <v:imagedata o:title=""/>
                        <o:lock v:ext="edit" aspectratio="f"/>
                      </v:shape>
                      <v:line id="Line 25" o:spid="_x0000_s1026" o:spt="20" style="position:absolute;left:1381125;top:5629275;flip:x;height:0;width:2657475;" filled="f" stroked="t" coordsize="21600,21600" o:gfxdata="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78HWLXAAAABwEAAA8A&#10;AAAAAAAAAQAgAAAAIgAAAGRycy9kb3ducmV2LnhtbFBLAQIUABQAAAAIAIdO4kD7OJBF3wEAAJoD&#10;AAAOAAAAAAAAAAEAIAAAACYBAABkcnMvZTJvRG9jLnhtbFBLBQYAAAAABgAGAFkBAAB3BQAAAAA=&#10;">
                        <v:fill on="f" focussize="0,0"/>
                        <v:stroke color="#000000" joinstyle="round" endarrow="block"/>
                        <v:imagedata o:title=""/>
                        <o:lock v:ext="edit" aspectratio="f"/>
                      </v:line>
                    </v:group>
                  </w:pict>
                </mc:Fallback>
              </mc:AlternateContent>
            </w:r>
            <w:r>
              <w:rPr>
                <w:rFonts w:hint="eastAsia" w:ascii="宋体" w:hAnsi="宋体" w:cs="宋体"/>
                <w:kern w:val="0"/>
                <w:szCs w:val="21"/>
              </w:rPr>
              <w:t>县级财政部门</w:t>
            </w:r>
          </w:p>
        </w:tc>
        <w:tc>
          <w:tcPr>
            <w:tcW w:w="739" w:type="dxa"/>
            <w:tcBorders>
              <w:top w:val="nil"/>
              <w:left w:val="nil"/>
              <w:bottom w:val="nil"/>
              <w:right w:val="nil"/>
            </w:tcBorders>
            <w:vAlign w:val="center"/>
          </w:tcPr>
          <w:p>
            <w:pPr>
              <w:widowControl/>
              <w:spacing w:line="240" w:lineRule="exact"/>
              <w:jc w:val="left"/>
              <w:rPr>
                <w:rFonts w:ascii="宋体" w:hAnsi="宋体" w:cs="宋体"/>
                <w:kern w:val="0"/>
                <w:szCs w:val="21"/>
              </w:rPr>
            </w:pPr>
          </w:p>
        </w:tc>
        <w:tc>
          <w:tcPr>
            <w:tcW w:w="3536" w:type="dxa"/>
            <w:gridSpan w:val="4"/>
            <w:tcBorders>
              <w:top w:val="nil"/>
              <w:left w:val="nil"/>
              <w:bottom w:val="nil"/>
              <w:right w:val="nil"/>
            </w:tcBorders>
            <w:vAlign w:val="center"/>
          </w:tcPr>
          <w:p>
            <w:pPr>
              <w:widowControl/>
              <w:spacing w:line="240" w:lineRule="exact"/>
              <w:jc w:val="left"/>
              <w:rPr>
                <w:rFonts w:ascii="宋体" w:hAnsi="宋体" w:cs="宋体"/>
                <w:kern w:val="0"/>
                <w:szCs w:val="21"/>
              </w:rPr>
            </w:pPr>
            <w:r>
              <w:rPr>
                <w:rFonts w:hint="eastAsia" w:ascii="宋体" w:hAnsi="宋体" w:cs="宋体"/>
                <w:kern w:val="0"/>
                <w:szCs w:val="21"/>
              </w:rPr>
              <w:t>10.报送结算审核意见。</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Cs w:val="21"/>
              </w:rPr>
            </w:pPr>
            <w:r>
              <w:rPr>
                <w:rFonts w:hint="eastAsia" w:ascii="宋体" w:hAnsi="宋体" w:cs="宋体"/>
                <w:kern w:val="0"/>
                <w:szCs w:val="21"/>
              </w:rPr>
              <w:t>县级农机主管部门</w:t>
            </w:r>
          </w:p>
        </w:tc>
        <w:tc>
          <w:tcPr>
            <w:tcW w:w="4293" w:type="dxa"/>
            <w:gridSpan w:val="6"/>
            <w:tcBorders>
              <w:top w:val="nil"/>
              <w:left w:val="nil"/>
              <w:bottom w:val="nil"/>
            </w:tcBorders>
            <w:vAlign w:val="center"/>
          </w:tcPr>
          <w:p>
            <w:pPr>
              <w:widowControl/>
              <w:spacing w:line="240" w:lineRule="exact"/>
              <w:jc w:val="left"/>
              <w:rPr>
                <w:rFonts w:ascii="宋体" w:hAnsi="宋体" w:cs="宋体"/>
                <w:kern w:val="0"/>
                <w:szCs w:val="21"/>
              </w:rPr>
            </w:pPr>
            <w:r>
              <w:rPr>
                <w:rFonts w:ascii="宋体" w:hAnsi="宋体" w:cs="宋体"/>
                <w:color w:val="000000"/>
                <w:kern w:val="0"/>
                <w:szCs w:val="21"/>
              </w:rPr>
              <w:pict>
                <v:shape id="_x0000_s1054" o:spid="_x0000_s1054" o:spt="32" type="#_x0000_t32" style="position:absolute;left:0pt;margin-left:-5.4pt;margin-top:9.55pt;height:0pt;width:210.7pt;z-index:251689984;mso-width-relative:page;mso-height-relative:page;" o:connectortype="straight" filled="f" coordsize="21600,21600">
                  <v:path arrowok="t"/>
                  <v:fill on="f" focussize="0,0"/>
                  <v:stroke/>
                  <v:imagedata o:title=""/>
                  <o:lock v:ext="edit"/>
                </v:shape>
              </w:pict>
            </w:r>
          </w:p>
          <w:p>
            <w:pPr>
              <w:widowControl/>
              <w:spacing w:line="240" w:lineRule="exact"/>
              <w:jc w:val="left"/>
              <w:rPr>
                <w:rFonts w:ascii="宋体" w:hAnsi="宋体" w:cs="宋体"/>
                <w:color w:val="000000"/>
                <w:kern w:val="0"/>
                <w:szCs w:val="21"/>
              </w:rPr>
            </w:pPr>
            <w:r>
              <w:rPr>
                <w:rFonts w:hint="eastAsia" w:ascii="宋体" w:hAnsi="宋体" w:cs="宋体"/>
                <w:kern w:val="0"/>
                <w:szCs w:val="21"/>
              </w:rPr>
              <w:t>9.合规性审核。将乡镇报送的购机者清册等与管理信息系统数据核对，做好购机补贴申请结算资料的形式审核工作。按购机数量10%的比例抽查核实补贴机具。</w:t>
            </w:r>
          </w:p>
        </w:tc>
        <w:tc>
          <w:tcPr>
            <w:tcW w:w="1418" w:type="dxa"/>
            <w:vMerge w:val="continue"/>
            <w:tcBorders>
              <w:left w:val="nil"/>
            </w:tcBorders>
            <w:vAlign w:val="center"/>
          </w:tcPr>
          <w:p>
            <w:pPr>
              <w:widowControl/>
              <w:spacing w:line="240" w:lineRule="exact"/>
              <w:jc w:val="center"/>
              <w:rPr>
                <w:rFonts w:ascii="宋体" w:hAnsi="宋体" w:cs="宋体"/>
                <w:kern w:val="0"/>
                <w:szCs w:val="21"/>
              </w:rPr>
            </w:pPr>
          </w:p>
        </w:tc>
      </w:tr>
    </w:tbl>
    <w:p>
      <w:pPr>
        <w:spacing w:line="590" w:lineRule="exact"/>
        <w:jc w:val="left"/>
        <w:rPr>
          <w:rFonts w:ascii="黑体" w:hAnsi="黑体" w:eastAsia="黑体"/>
          <w:sz w:val="32"/>
        </w:rPr>
        <w:sectPr>
          <w:footerReference r:id="rId9" w:type="default"/>
          <w:pgSz w:w="16838" w:h="11906" w:orient="landscape"/>
          <w:pgMar w:top="851" w:right="1814" w:bottom="567" w:left="1588" w:header="851" w:footer="1531" w:gutter="0"/>
          <w:cols w:space="720" w:num="1"/>
          <w:docGrid w:linePitch="312" w:charSpace="0"/>
        </w:sectPr>
      </w:pPr>
    </w:p>
    <w:p>
      <w:pPr>
        <w:spacing w:line="590" w:lineRule="exact"/>
        <w:jc w:val="left"/>
        <w:rPr>
          <w:rFonts w:ascii="黑体" w:hAnsi="黑体" w:eastAsia="黑体"/>
          <w:sz w:val="32"/>
        </w:rPr>
      </w:pPr>
      <w:r>
        <w:rPr>
          <w:rFonts w:hint="eastAsia" w:ascii="黑体" w:hAnsi="黑体" w:eastAsia="黑体"/>
          <w:sz w:val="32"/>
        </w:rPr>
        <w:t>附件10</w:t>
      </w:r>
    </w:p>
    <w:p>
      <w:pPr>
        <w:spacing w:line="590" w:lineRule="exact"/>
        <w:rPr>
          <w:rFonts w:ascii="黑体" w:hAnsi="黑体" w:eastAsia="黑体"/>
          <w:sz w:val="32"/>
        </w:rPr>
      </w:pPr>
    </w:p>
    <w:p>
      <w:pPr>
        <w:spacing w:line="590" w:lineRule="exact"/>
        <w:jc w:val="center"/>
        <w:rPr>
          <w:rFonts w:ascii="方正小标宋简体" w:eastAsia="方正小标宋简体"/>
          <w:sz w:val="44"/>
          <w:szCs w:val="32"/>
        </w:rPr>
      </w:pPr>
      <w:r>
        <w:rPr>
          <w:rFonts w:hint="eastAsia" w:ascii="方正小标宋简体" w:eastAsia="方正小标宋简体"/>
          <w:sz w:val="44"/>
          <w:szCs w:val="32"/>
        </w:rPr>
        <w:t>江苏省</w:t>
      </w:r>
      <w:r>
        <w:rPr>
          <w:rFonts w:hint="eastAsia" w:ascii="方正小标宋简体" w:eastAsia="方正小标宋简体"/>
          <w:sz w:val="44"/>
          <w:szCs w:val="32"/>
          <w:u w:val="single"/>
        </w:rPr>
        <w:t xml:space="preserve">     </w:t>
      </w:r>
      <w:r>
        <w:rPr>
          <w:rFonts w:hint="eastAsia" w:ascii="方正小标宋简体" w:eastAsia="方正小标宋简体"/>
          <w:sz w:val="44"/>
          <w:szCs w:val="32"/>
        </w:rPr>
        <w:t>县（市、区）享受农机购置补贴的农户信息表</w:t>
      </w:r>
    </w:p>
    <w:p>
      <w:pPr>
        <w:rPr>
          <w:rFonts w:eastAsia="仿宋_GB2312"/>
          <w:sz w:val="32"/>
          <w:szCs w:val="32"/>
          <w:u w:val="single"/>
        </w:rPr>
      </w:pPr>
    </w:p>
    <w:p>
      <w:pPr>
        <w:spacing w:afterLines="100"/>
        <w:rPr>
          <w:rFonts w:eastAsia="仿宋_GB2312"/>
          <w:sz w:val="24"/>
          <w:u w:val="single"/>
        </w:rPr>
      </w:pPr>
      <w:r>
        <w:rPr>
          <w:sz w:val="24"/>
        </w:rPr>
        <w:t xml:space="preserve">公告单位：                                                                         公告时间：      年    月   日 </w:t>
      </w:r>
    </w:p>
    <w:tbl>
      <w:tblPr>
        <w:tblStyle w:val="9"/>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996"/>
        <w:gridCol w:w="960"/>
        <w:gridCol w:w="1094"/>
        <w:gridCol w:w="828"/>
        <w:gridCol w:w="827"/>
        <w:gridCol w:w="828"/>
        <w:gridCol w:w="1522"/>
        <w:gridCol w:w="1094"/>
        <w:gridCol w:w="1122"/>
        <w:gridCol w:w="1256"/>
        <w:gridCol w:w="108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923" w:type="dxa"/>
            <w:vAlign w:val="center"/>
          </w:tcPr>
          <w:p>
            <w:pPr>
              <w:jc w:val="center"/>
              <w:rPr>
                <w:sz w:val="24"/>
              </w:rPr>
            </w:pPr>
            <w:r>
              <w:rPr>
                <w:sz w:val="24"/>
              </w:rPr>
              <w:t>序号</w:t>
            </w:r>
          </w:p>
        </w:tc>
        <w:tc>
          <w:tcPr>
            <w:tcW w:w="996" w:type="dxa"/>
            <w:vAlign w:val="center"/>
          </w:tcPr>
          <w:p>
            <w:pPr>
              <w:jc w:val="center"/>
              <w:rPr>
                <w:sz w:val="24"/>
              </w:rPr>
            </w:pPr>
            <w:r>
              <w:rPr>
                <w:sz w:val="24"/>
              </w:rPr>
              <w:t>所在乡（镇）</w:t>
            </w:r>
          </w:p>
        </w:tc>
        <w:tc>
          <w:tcPr>
            <w:tcW w:w="960" w:type="dxa"/>
            <w:vAlign w:val="center"/>
          </w:tcPr>
          <w:p>
            <w:pPr>
              <w:jc w:val="center"/>
              <w:rPr>
                <w:sz w:val="24"/>
              </w:rPr>
            </w:pPr>
            <w:r>
              <w:rPr>
                <w:sz w:val="24"/>
              </w:rPr>
              <w:t>所在村组</w:t>
            </w:r>
          </w:p>
        </w:tc>
        <w:tc>
          <w:tcPr>
            <w:tcW w:w="1094" w:type="dxa"/>
            <w:vAlign w:val="center"/>
          </w:tcPr>
          <w:p>
            <w:pPr>
              <w:jc w:val="center"/>
              <w:rPr>
                <w:sz w:val="24"/>
              </w:rPr>
            </w:pPr>
          </w:p>
          <w:p>
            <w:pPr>
              <w:jc w:val="center"/>
              <w:rPr>
                <w:sz w:val="24"/>
              </w:rPr>
            </w:pPr>
            <w:r>
              <w:rPr>
                <w:sz w:val="24"/>
              </w:rPr>
              <w:t>购机者</w:t>
            </w:r>
          </w:p>
          <w:p>
            <w:pPr>
              <w:jc w:val="center"/>
              <w:rPr>
                <w:sz w:val="24"/>
              </w:rPr>
            </w:pPr>
          </w:p>
        </w:tc>
        <w:tc>
          <w:tcPr>
            <w:tcW w:w="828" w:type="dxa"/>
            <w:vAlign w:val="center"/>
          </w:tcPr>
          <w:p>
            <w:pPr>
              <w:jc w:val="center"/>
              <w:rPr>
                <w:sz w:val="24"/>
              </w:rPr>
            </w:pPr>
            <w:r>
              <w:rPr>
                <w:sz w:val="24"/>
              </w:rPr>
              <w:t>机具品目</w:t>
            </w:r>
          </w:p>
        </w:tc>
        <w:tc>
          <w:tcPr>
            <w:tcW w:w="827" w:type="dxa"/>
            <w:vAlign w:val="center"/>
          </w:tcPr>
          <w:p>
            <w:pPr>
              <w:jc w:val="center"/>
              <w:rPr>
                <w:sz w:val="24"/>
              </w:rPr>
            </w:pPr>
            <w:r>
              <w:rPr>
                <w:sz w:val="24"/>
              </w:rPr>
              <w:t>生产厂家</w:t>
            </w:r>
          </w:p>
        </w:tc>
        <w:tc>
          <w:tcPr>
            <w:tcW w:w="828" w:type="dxa"/>
            <w:vAlign w:val="center"/>
          </w:tcPr>
          <w:p>
            <w:pPr>
              <w:jc w:val="center"/>
              <w:rPr>
                <w:sz w:val="24"/>
              </w:rPr>
            </w:pPr>
            <w:r>
              <w:rPr>
                <w:sz w:val="24"/>
              </w:rPr>
              <w:t>购买机型</w:t>
            </w:r>
          </w:p>
        </w:tc>
        <w:tc>
          <w:tcPr>
            <w:tcW w:w="1522" w:type="dxa"/>
            <w:vAlign w:val="center"/>
          </w:tcPr>
          <w:p>
            <w:pPr>
              <w:jc w:val="center"/>
              <w:rPr>
                <w:sz w:val="24"/>
              </w:rPr>
            </w:pPr>
            <w:r>
              <w:rPr>
                <w:sz w:val="24"/>
              </w:rPr>
              <w:t>购买数量（台）</w:t>
            </w:r>
          </w:p>
        </w:tc>
        <w:tc>
          <w:tcPr>
            <w:tcW w:w="1094" w:type="dxa"/>
            <w:vAlign w:val="center"/>
          </w:tcPr>
          <w:p>
            <w:pPr>
              <w:jc w:val="center"/>
              <w:rPr>
                <w:sz w:val="24"/>
              </w:rPr>
            </w:pPr>
            <w:r>
              <w:rPr>
                <w:sz w:val="24"/>
              </w:rPr>
              <w:t>经销商</w:t>
            </w:r>
          </w:p>
        </w:tc>
        <w:tc>
          <w:tcPr>
            <w:tcW w:w="1122" w:type="dxa"/>
            <w:vAlign w:val="center"/>
          </w:tcPr>
          <w:p>
            <w:pPr>
              <w:jc w:val="center"/>
              <w:rPr>
                <w:sz w:val="24"/>
              </w:rPr>
            </w:pPr>
            <w:r>
              <w:rPr>
                <w:sz w:val="24"/>
              </w:rPr>
              <w:t>单台销售价格（元）</w:t>
            </w:r>
          </w:p>
        </w:tc>
        <w:tc>
          <w:tcPr>
            <w:tcW w:w="1256" w:type="dxa"/>
            <w:vAlign w:val="center"/>
          </w:tcPr>
          <w:p>
            <w:pPr>
              <w:jc w:val="center"/>
              <w:rPr>
                <w:sz w:val="24"/>
              </w:rPr>
            </w:pPr>
            <w:r>
              <w:rPr>
                <w:sz w:val="24"/>
              </w:rPr>
              <w:t>单台补贴额（元）</w:t>
            </w:r>
          </w:p>
        </w:tc>
        <w:tc>
          <w:tcPr>
            <w:tcW w:w="1080" w:type="dxa"/>
            <w:vAlign w:val="center"/>
          </w:tcPr>
          <w:p>
            <w:pPr>
              <w:jc w:val="center"/>
              <w:rPr>
                <w:sz w:val="24"/>
              </w:rPr>
            </w:pPr>
            <w:r>
              <w:rPr>
                <w:rFonts w:hint="eastAsia"/>
                <w:sz w:val="24"/>
              </w:rPr>
              <w:t>报废更新补贴</w:t>
            </w:r>
            <w:r>
              <w:rPr>
                <w:sz w:val="24"/>
              </w:rPr>
              <w:t>（元）</w:t>
            </w:r>
          </w:p>
        </w:tc>
        <w:tc>
          <w:tcPr>
            <w:tcW w:w="1470" w:type="dxa"/>
            <w:vAlign w:val="center"/>
          </w:tcPr>
          <w:p>
            <w:pPr>
              <w:jc w:val="center"/>
              <w:rPr>
                <w:sz w:val="24"/>
              </w:rPr>
            </w:pPr>
            <w:r>
              <w:rPr>
                <w:sz w:val="24"/>
              </w:rPr>
              <w:t>总补贴额（元）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23" w:type="dxa"/>
          </w:tcPr>
          <w:p/>
        </w:tc>
        <w:tc>
          <w:tcPr>
            <w:tcW w:w="996" w:type="dxa"/>
          </w:tcPr>
          <w:p/>
        </w:tc>
        <w:tc>
          <w:tcPr>
            <w:tcW w:w="960" w:type="dxa"/>
          </w:tcPr>
          <w:p/>
        </w:tc>
        <w:tc>
          <w:tcPr>
            <w:tcW w:w="1094" w:type="dxa"/>
          </w:tcPr>
          <w:p/>
        </w:tc>
        <w:tc>
          <w:tcPr>
            <w:tcW w:w="828" w:type="dxa"/>
          </w:tcPr>
          <w:p/>
        </w:tc>
        <w:tc>
          <w:tcPr>
            <w:tcW w:w="827" w:type="dxa"/>
          </w:tcPr>
          <w:p/>
        </w:tc>
        <w:tc>
          <w:tcPr>
            <w:tcW w:w="828" w:type="dxa"/>
          </w:tcPr>
          <w:p/>
        </w:tc>
        <w:tc>
          <w:tcPr>
            <w:tcW w:w="1522" w:type="dxa"/>
          </w:tcPr>
          <w:p/>
        </w:tc>
        <w:tc>
          <w:tcPr>
            <w:tcW w:w="1094" w:type="dxa"/>
          </w:tcPr>
          <w:p/>
        </w:tc>
        <w:tc>
          <w:tcPr>
            <w:tcW w:w="1122" w:type="dxa"/>
          </w:tcPr>
          <w:p/>
        </w:tc>
        <w:tc>
          <w:tcPr>
            <w:tcW w:w="1256" w:type="dxa"/>
          </w:tcPr>
          <w:p/>
        </w:tc>
        <w:tc>
          <w:tcPr>
            <w:tcW w:w="1080" w:type="dxa"/>
          </w:tcPr>
          <w:p/>
        </w:tc>
        <w:tc>
          <w:tcPr>
            <w:tcW w:w="14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23" w:type="dxa"/>
          </w:tcPr>
          <w:p/>
        </w:tc>
        <w:tc>
          <w:tcPr>
            <w:tcW w:w="996" w:type="dxa"/>
          </w:tcPr>
          <w:p/>
        </w:tc>
        <w:tc>
          <w:tcPr>
            <w:tcW w:w="960" w:type="dxa"/>
          </w:tcPr>
          <w:p/>
        </w:tc>
        <w:tc>
          <w:tcPr>
            <w:tcW w:w="1094" w:type="dxa"/>
          </w:tcPr>
          <w:p/>
        </w:tc>
        <w:tc>
          <w:tcPr>
            <w:tcW w:w="828" w:type="dxa"/>
          </w:tcPr>
          <w:p/>
        </w:tc>
        <w:tc>
          <w:tcPr>
            <w:tcW w:w="827" w:type="dxa"/>
          </w:tcPr>
          <w:p/>
        </w:tc>
        <w:tc>
          <w:tcPr>
            <w:tcW w:w="828" w:type="dxa"/>
          </w:tcPr>
          <w:p/>
        </w:tc>
        <w:tc>
          <w:tcPr>
            <w:tcW w:w="1522" w:type="dxa"/>
          </w:tcPr>
          <w:p/>
        </w:tc>
        <w:tc>
          <w:tcPr>
            <w:tcW w:w="1094" w:type="dxa"/>
          </w:tcPr>
          <w:p/>
        </w:tc>
        <w:tc>
          <w:tcPr>
            <w:tcW w:w="1122" w:type="dxa"/>
          </w:tcPr>
          <w:p/>
        </w:tc>
        <w:tc>
          <w:tcPr>
            <w:tcW w:w="1256" w:type="dxa"/>
          </w:tcPr>
          <w:p/>
        </w:tc>
        <w:tc>
          <w:tcPr>
            <w:tcW w:w="1080" w:type="dxa"/>
          </w:tcPr>
          <w:p/>
        </w:tc>
        <w:tc>
          <w:tcPr>
            <w:tcW w:w="14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23" w:type="dxa"/>
          </w:tcPr>
          <w:p/>
        </w:tc>
        <w:tc>
          <w:tcPr>
            <w:tcW w:w="996" w:type="dxa"/>
          </w:tcPr>
          <w:p/>
        </w:tc>
        <w:tc>
          <w:tcPr>
            <w:tcW w:w="960" w:type="dxa"/>
          </w:tcPr>
          <w:p/>
        </w:tc>
        <w:tc>
          <w:tcPr>
            <w:tcW w:w="1094" w:type="dxa"/>
          </w:tcPr>
          <w:p/>
        </w:tc>
        <w:tc>
          <w:tcPr>
            <w:tcW w:w="828" w:type="dxa"/>
          </w:tcPr>
          <w:p/>
        </w:tc>
        <w:tc>
          <w:tcPr>
            <w:tcW w:w="827" w:type="dxa"/>
          </w:tcPr>
          <w:p/>
        </w:tc>
        <w:tc>
          <w:tcPr>
            <w:tcW w:w="828" w:type="dxa"/>
          </w:tcPr>
          <w:p/>
        </w:tc>
        <w:tc>
          <w:tcPr>
            <w:tcW w:w="1522" w:type="dxa"/>
          </w:tcPr>
          <w:p/>
        </w:tc>
        <w:tc>
          <w:tcPr>
            <w:tcW w:w="1094" w:type="dxa"/>
          </w:tcPr>
          <w:p/>
        </w:tc>
        <w:tc>
          <w:tcPr>
            <w:tcW w:w="1122" w:type="dxa"/>
          </w:tcPr>
          <w:p/>
        </w:tc>
        <w:tc>
          <w:tcPr>
            <w:tcW w:w="1256" w:type="dxa"/>
          </w:tcPr>
          <w:p/>
        </w:tc>
        <w:tc>
          <w:tcPr>
            <w:tcW w:w="1080" w:type="dxa"/>
          </w:tcPr>
          <w:p/>
        </w:tc>
        <w:tc>
          <w:tcPr>
            <w:tcW w:w="14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23" w:type="dxa"/>
          </w:tcPr>
          <w:p/>
        </w:tc>
        <w:tc>
          <w:tcPr>
            <w:tcW w:w="996" w:type="dxa"/>
          </w:tcPr>
          <w:p/>
        </w:tc>
        <w:tc>
          <w:tcPr>
            <w:tcW w:w="960" w:type="dxa"/>
          </w:tcPr>
          <w:p/>
        </w:tc>
        <w:tc>
          <w:tcPr>
            <w:tcW w:w="1094" w:type="dxa"/>
          </w:tcPr>
          <w:p/>
        </w:tc>
        <w:tc>
          <w:tcPr>
            <w:tcW w:w="828" w:type="dxa"/>
          </w:tcPr>
          <w:p/>
        </w:tc>
        <w:tc>
          <w:tcPr>
            <w:tcW w:w="827" w:type="dxa"/>
          </w:tcPr>
          <w:p/>
        </w:tc>
        <w:tc>
          <w:tcPr>
            <w:tcW w:w="828" w:type="dxa"/>
          </w:tcPr>
          <w:p/>
        </w:tc>
        <w:tc>
          <w:tcPr>
            <w:tcW w:w="1522" w:type="dxa"/>
          </w:tcPr>
          <w:p/>
        </w:tc>
        <w:tc>
          <w:tcPr>
            <w:tcW w:w="1094" w:type="dxa"/>
          </w:tcPr>
          <w:p/>
        </w:tc>
        <w:tc>
          <w:tcPr>
            <w:tcW w:w="1122" w:type="dxa"/>
          </w:tcPr>
          <w:p/>
        </w:tc>
        <w:tc>
          <w:tcPr>
            <w:tcW w:w="1256" w:type="dxa"/>
          </w:tcPr>
          <w:p/>
        </w:tc>
        <w:tc>
          <w:tcPr>
            <w:tcW w:w="1080" w:type="dxa"/>
          </w:tcPr>
          <w:p/>
        </w:tc>
        <w:tc>
          <w:tcPr>
            <w:tcW w:w="14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8" w:hRule="atLeast"/>
        </w:trPr>
        <w:tc>
          <w:tcPr>
            <w:tcW w:w="923" w:type="dxa"/>
            <w:vAlign w:val="center"/>
          </w:tcPr>
          <w:p>
            <w:pPr>
              <w:jc w:val="center"/>
            </w:pPr>
            <w:r>
              <w:t>合计</w:t>
            </w:r>
          </w:p>
        </w:tc>
        <w:tc>
          <w:tcPr>
            <w:tcW w:w="996" w:type="dxa"/>
          </w:tcPr>
          <w:p>
            <w:r>
              <w:t xml:space="preserve">         </w:t>
            </w:r>
          </w:p>
        </w:tc>
        <w:tc>
          <w:tcPr>
            <w:tcW w:w="960" w:type="dxa"/>
          </w:tcPr>
          <w:p>
            <w:r>
              <w:t xml:space="preserve">         </w:t>
            </w:r>
          </w:p>
        </w:tc>
        <w:tc>
          <w:tcPr>
            <w:tcW w:w="1094" w:type="dxa"/>
          </w:tcPr>
          <w:p>
            <w:r>
              <w:t xml:space="preserve">          </w:t>
            </w:r>
          </w:p>
        </w:tc>
        <w:tc>
          <w:tcPr>
            <w:tcW w:w="828" w:type="dxa"/>
          </w:tcPr>
          <w:p>
            <w:r>
              <w:t xml:space="preserve">            </w:t>
            </w:r>
          </w:p>
        </w:tc>
        <w:tc>
          <w:tcPr>
            <w:tcW w:w="827" w:type="dxa"/>
          </w:tcPr>
          <w:p>
            <w:r>
              <w:t xml:space="preserve">       </w:t>
            </w:r>
          </w:p>
        </w:tc>
        <w:tc>
          <w:tcPr>
            <w:tcW w:w="828" w:type="dxa"/>
          </w:tcPr>
          <w:p>
            <w:r>
              <w:t xml:space="preserve">              </w:t>
            </w:r>
          </w:p>
        </w:tc>
        <w:tc>
          <w:tcPr>
            <w:tcW w:w="1522" w:type="dxa"/>
          </w:tcPr>
          <w:p/>
        </w:tc>
        <w:tc>
          <w:tcPr>
            <w:tcW w:w="1094" w:type="dxa"/>
          </w:tcPr>
          <w:p>
            <w:r>
              <w:t xml:space="preserve">           </w:t>
            </w:r>
          </w:p>
        </w:tc>
        <w:tc>
          <w:tcPr>
            <w:tcW w:w="1122" w:type="dxa"/>
          </w:tcPr>
          <w:p>
            <w:r>
              <w:t xml:space="preserve">           </w:t>
            </w:r>
          </w:p>
        </w:tc>
        <w:tc>
          <w:tcPr>
            <w:tcW w:w="1256" w:type="dxa"/>
          </w:tcPr>
          <w:p>
            <w:r>
              <w:t xml:space="preserve">          </w:t>
            </w:r>
          </w:p>
        </w:tc>
        <w:tc>
          <w:tcPr>
            <w:tcW w:w="1080" w:type="dxa"/>
          </w:tcPr>
          <w:p/>
        </w:tc>
        <w:tc>
          <w:tcPr>
            <w:tcW w:w="1470" w:type="dxa"/>
          </w:tcPr>
          <w:p/>
        </w:tc>
      </w:tr>
    </w:tbl>
    <w:p>
      <w:pPr>
        <w:spacing w:line="590" w:lineRule="exact"/>
        <w:rPr>
          <w:rFonts w:ascii="黑体" w:hAnsi="黑体" w:eastAsia="黑体"/>
          <w:sz w:val="32"/>
          <w:szCs w:val="32"/>
        </w:rPr>
        <w:sectPr>
          <w:footerReference r:id="rId10" w:type="even"/>
          <w:pgSz w:w="16838" w:h="11906" w:orient="landscape"/>
          <w:pgMar w:top="1588" w:right="1814" w:bottom="1361" w:left="1588" w:header="851" w:footer="1531" w:gutter="0"/>
          <w:cols w:space="720" w:num="1"/>
          <w:docGrid w:linePitch="312" w:charSpace="0"/>
        </w:sectPr>
      </w:pPr>
    </w:p>
    <w:p>
      <w:pPr>
        <w:spacing w:line="590" w:lineRule="exact"/>
        <w:rPr>
          <w:rFonts w:ascii="黑体" w:hAnsi="黑体" w:eastAsia="黑体"/>
          <w:sz w:val="32"/>
          <w:szCs w:val="32"/>
        </w:rPr>
      </w:pPr>
      <w:r>
        <w:rPr>
          <w:rFonts w:hint="eastAsia" w:ascii="黑体" w:hAnsi="黑体" w:eastAsia="黑体"/>
          <w:sz w:val="32"/>
          <w:szCs w:val="32"/>
        </w:rPr>
        <w:t>附件11</w:t>
      </w:r>
    </w:p>
    <w:p>
      <w:pPr>
        <w:spacing w:line="590" w:lineRule="exact"/>
        <w:rPr>
          <w:rFonts w:ascii="黑体" w:hAnsi="黑体" w:eastAsia="黑体"/>
          <w:sz w:val="32"/>
          <w:szCs w:val="32"/>
        </w:rPr>
      </w:pPr>
    </w:p>
    <w:p>
      <w:pPr>
        <w:widowControl/>
        <w:spacing w:line="59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bCs/>
          <w:kern w:val="0"/>
          <w:sz w:val="44"/>
          <w:szCs w:val="44"/>
        </w:rPr>
        <w:t>江苏省农机补贴产品铭牌等标志标识要求</w:t>
      </w:r>
    </w:p>
    <w:p>
      <w:pPr>
        <w:spacing w:line="590" w:lineRule="exact"/>
        <w:ind w:firstLine="640" w:firstLineChars="200"/>
        <w:rPr>
          <w:rFonts w:ascii="仿宋_GB2312" w:hAnsi="仿宋" w:eastAsia="仿宋_GB2312" w:cs="宋体"/>
          <w:kern w:val="0"/>
          <w:sz w:val="32"/>
          <w:szCs w:val="32"/>
        </w:rPr>
      </w:pPr>
    </w:p>
    <w:p>
      <w:pPr>
        <w:spacing w:line="59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标识是证明产品唯一性，确保产品可追溯的有效手段。为进一步规范农机补贴产品标志标识，强化补贴产品监管，保障购机农户利益和财政资金安全，现就有关事项要求如下： </w:t>
      </w:r>
    </w:p>
    <w:p>
      <w:pPr>
        <w:spacing w:line="59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一、铭牌要求</w:t>
      </w:r>
    </w:p>
    <w:p>
      <w:pPr>
        <w:spacing w:line="590" w:lineRule="exact"/>
        <w:ind w:firstLine="640" w:firstLineChars="200"/>
        <w:rPr>
          <w:rFonts w:ascii="仿宋_GB2312" w:hAnsi="仿宋" w:eastAsia="仿宋_GB2312" w:cs="宋体"/>
          <w:kern w:val="0"/>
          <w:sz w:val="32"/>
          <w:szCs w:val="32"/>
        </w:rPr>
      </w:pPr>
      <w:r>
        <w:rPr>
          <w:rFonts w:hint="eastAsia" w:ascii="楷体_GB2312" w:hAnsi="仿宋" w:eastAsia="楷体_GB2312" w:cs="宋体"/>
          <w:kern w:val="0"/>
          <w:sz w:val="32"/>
          <w:szCs w:val="32"/>
        </w:rPr>
        <w:t>（一）铭牌内容。</w:t>
      </w:r>
      <w:r>
        <w:rPr>
          <w:rFonts w:hint="eastAsia" w:ascii="仿宋_GB2312" w:hAnsi="仿宋" w:eastAsia="仿宋_GB2312" w:cs="宋体"/>
          <w:kern w:val="0"/>
          <w:sz w:val="32"/>
          <w:szCs w:val="32"/>
        </w:rPr>
        <w:t>结合国家标准GB/T 13306-2011《标牌》等规定，在江苏省内销售的农机补贴产品铭牌标注的内容应包括：商标或品牌、产品名称和型号、发动机标定功率（没有动力的不需标注）、出厂编号及制造年月、制造厂名称及地址、产品执行标准等信息。</w:t>
      </w:r>
    </w:p>
    <w:p>
      <w:pPr>
        <w:spacing w:line="590" w:lineRule="exact"/>
        <w:ind w:firstLine="640" w:firstLineChars="200"/>
        <w:rPr>
          <w:rFonts w:ascii="仿宋_GB2312" w:hAnsi="仿宋" w:eastAsia="仿宋_GB2312" w:cs="宋体"/>
          <w:kern w:val="0"/>
          <w:sz w:val="32"/>
          <w:szCs w:val="32"/>
        </w:rPr>
      </w:pPr>
      <w:r>
        <w:rPr>
          <w:rFonts w:hint="eastAsia" w:ascii="楷体_GB2312" w:hAnsi="仿宋" w:eastAsia="楷体_GB2312" w:cs="宋体"/>
          <w:kern w:val="0"/>
          <w:sz w:val="32"/>
          <w:szCs w:val="32"/>
        </w:rPr>
        <w:t>（二）铭牌印制。</w:t>
      </w:r>
      <w:r>
        <w:rPr>
          <w:rFonts w:hint="eastAsia" w:ascii="仿宋_GB2312" w:hAnsi="仿宋" w:eastAsia="仿宋_GB2312" w:cs="宋体"/>
          <w:kern w:val="0"/>
          <w:sz w:val="32"/>
          <w:szCs w:val="32"/>
        </w:rPr>
        <w:t>铭牌内容可以采用打码机打印，也可以采用其它方式印制，字迹要求清晰和排列整齐、经久耐用不易去除、不易褪色，不允许采用手写方式标注铭牌内容，不允许文字、符号之间有断缺和模糊不清。容易锈蚀、塑料部件较多的机具可以采用镭射等方式雕刻在塑料等表面平整、不易损坏部件上。</w:t>
      </w:r>
    </w:p>
    <w:p>
      <w:pPr>
        <w:spacing w:line="590" w:lineRule="exact"/>
        <w:ind w:firstLine="640" w:firstLineChars="200"/>
        <w:rPr>
          <w:rFonts w:ascii="仿宋_GB2312" w:hAnsi="仿宋" w:eastAsia="仿宋_GB2312" w:cs="宋体"/>
          <w:kern w:val="0"/>
          <w:sz w:val="32"/>
          <w:szCs w:val="32"/>
        </w:rPr>
      </w:pPr>
      <w:r>
        <w:rPr>
          <w:rFonts w:hint="eastAsia" w:ascii="楷体_GB2312" w:hAnsi="仿宋" w:eastAsia="楷体_GB2312" w:cs="宋体"/>
          <w:kern w:val="0"/>
          <w:sz w:val="32"/>
          <w:szCs w:val="32"/>
        </w:rPr>
        <w:t>（三）铭牌材质。</w:t>
      </w:r>
      <w:r>
        <w:rPr>
          <w:rFonts w:hint="eastAsia" w:ascii="仿宋_GB2312" w:hAnsi="仿宋" w:eastAsia="仿宋_GB2312" w:cs="宋体"/>
          <w:kern w:val="0"/>
          <w:sz w:val="32"/>
          <w:szCs w:val="32"/>
        </w:rPr>
        <w:t>铭牌一般采用金属材质，不允许采用不干胶标签或塑料材质制作机具铭牌。</w:t>
      </w:r>
    </w:p>
    <w:p>
      <w:pPr>
        <w:spacing w:line="590" w:lineRule="exact"/>
        <w:ind w:firstLine="640" w:firstLineChars="200"/>
        <w:rPr>
          <w:rFonts w:ascii="仿宋_GB2312" w:hAnsi="仿宋" w:eastAsia="仿宋_GB2312" w:cs="宋体"/>
          <w:kern w:val="0"/>
          <w:sz w:val="32"/>
          <w:szCs w:val="32"/>
        </w:rPr>
      </w:pPr>
      <w:r>
        <w:rPr>
          <w:rFonts w:hint="eastAsia" w:ascii="楷体_GB2312" w:hAnsi="仿宋" w:eastAsia="楷体_GB2312" w:cs="宋体"/>
          <w:kern w:val="0"/>
          <w:sz w:val="32"/>
          <w:szCs w:val="32"/>
        </w:rPr>
        <w:t>（四）铭牌固定。</w:t>
      </w:r>
      <w:r>
        <w:rPr>
          <w:rFonts w:hint="eastAsia" w:ascii="仿宋_GB2312" w:hAnsi="仿宋" w:eastAsia="仿宋_GB2312" w:cs="宋体"/>
          <w:kern w:val="0"/>
          <w:sz w:val="32"/>
          <w:szCs w:val="32"/>
        </w:rPr>
        <w:t>铭牌必须铆接在机具固定位置上，要求固定可靠，不易脱落或更换，除塑料部件较多的小型机具外，一般不允许采用粘贴方式固定。</w:t>
      </w:r>
    </w:p>
    <w:p>
      <w:pPr>
        <w:spacing w:line="59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二、出厂编号要求</w:t>
      </w:r>
    </w:p>
    <w:p>
      <w:pPr>
        <w:spacing w:line="59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（一）农机补贴产品必须有唯一的机具出厂编号，且与铭牌上出厂编号为同一号码。</w:t>
      </w:r>
    </w:p>
    <w:p>
      <w:pPr>
        <w:spacing w:line="59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（二）应避免与其它企业、不同产品编号重复，在我省销售的农机补贴产品出厂编号须按“厂牌（品牌）代码+型号+生产流水号”或企业自定的方法(应体现唯一性)编制。</w:t>
      </w:r>
    </w:p>
    <w:p>
      <w:pPr>
        <w:spacing w:line="59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三、合格证要求</w:t>
      </w:r>
    </w:p>
    <w:p>
      <w:pPr>
        <w:spacing w:line="59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农机补贴产品必须有合格证，其式样由各生产企业自行确定。</w:t>
      </w:r>
    </w:p>
    <w:p>
      <w:pPr>
        <w:spacing w:line="59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合格证上标注的内容应包括：产品型号、出厂编号、发动机型号（没有动力的不需标注）、发动机编号（没有动力的不需标注）、检验员、检验日期和检验章（或公章）等信息。</w:t>
      </w:r>
    </w:p>
    <w:p>
      <w:pPr>
        <w:spacing w:line="59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合格证上所有内容均为打印字体，不允许采用手工填写。</w:t>
      </w:r>
    </w:p>
    <w:p>
      <w:pPr>
        <w:spacing w:line="59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四、出厂编号等的打印要求</w:t>
      </w:r>
    </w:p>
    <w:p>
      <w:pPr>
        <w:spacing w:line="59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农机补贴产品的出厂编号和产品型号必须打印在机体易见、易拓印、不易锈蚀和损坏的固定位置上，编号两端必须有起止标记，起止标记可以是“—”、“☆”、“△”、“∽”等(如采用“厂牌（品牌）代码+型号+生产流水号”编制出厂编号,不需打印产品型号)。打印位置应在产品说明书中注明。其中，拖拉机、联合收割机还必须按GB16151-2008《农业机械运行安全技术条件》中的相关规定，打印发动机型号和发动机出厂编号；插秧机也按此规定执行。</w:t>
      </w:r>
    </w:p>
    <w:p>
      <w:pPr>
        <w:spacing w:line="59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（二）打印字体和字号除拖拉机、联合收割机等国家已有规定外，其它产品由企业自行确定，钢印打印深度要能保证拓印清晰。</w:t>
      </w:r>
    </w:p>
    <w:p>
      <w:pPr>
        <w:spacing w:line="59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五、喷印监督标识</w:t>
      </w:r>
    </w:p>
    <w:p>
      <w:pPr>
        <w:spacing w:line="590" w:lineRule="exact"/>
        <w:ind w:firstLine="640" w:firstLineChars="200"/>
        <w:rPr>
          <w:rFonts w:ascii="仿宋_GB2312" w:hAnsi="仿宋" w:eastAsia="仿宋_GB2312" w:cs="宋体"/>
          <w:kern w:val="0"/>
          <w:sz w:val="32"/>
          <w:szCs w:val="32"/>
        </w:rPr>
      </w:pPr>
      <w:r>
        <w:rPr>
          <w:rFonts w:hint="eastAsia" w:ascii="仿宋_GB2312" w:hAnsi="仿宋" w:eastAsia="仿宋_GB2312"/>
          <w:sz w:val="32"/>
          <w:szCs w:val="32"/>
        </w:rPr>
        <w:t>相关补贴产品需在醒目位置用油漆喷印“20XX年江苏补贴农机具，xx市监督电话：……”, 20XX年是指机具销售和补贴办理所在年度，xx市是指补贴办理所在设县市，每个设县市统一公布监督电话，号码由各市负责提供（同一种机具喷印相同位置，可选用与背景对比强烈的红、黄、白3种颜色，字体为正楷，字迹清晰）。</w:t>
      </w:r>
    </w:p>
    <w:p>
      <w:pPr>
        <w:spacing w:line="59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六、其它要求</w:t>
      </w:r>
    </w:p>
    <w:p>
      <w:pPr>
        <w:spacing w:line="59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各农机生产企业要严格执行上述要求，规范标志标识，确保标注的信息准确、完整,并对标注内容的真实性负责。因标志标识不符合上述要求，造成购机者无法申请补贴，所引起的纠纷和经济损失由农机产销企业承担。</w:t>
      </w:r>
    </w:p>
    <w:p>
      <w:pPr>
        <w:spacing w:line="59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（二）凡标志标识不符合上述要求的农机补贴产品，县级农机主管部门要督促农机产销企业进行整改，在整改没有到位之前，不得办理补贴。</w:t>
      </w:r>
    </w:p>
    <w:p/>
    <w:p/>
    <w:p/>
    <w:p/>
    <w:p/>
    <w:p/>
    <w:p>
      <w:pPr>
        <w:rPr>
          <w:rFonts w:ascii="黑体" w:hAnsi="黑体" w:eastAsia="黑体" w:cs="黑体"/>
          <w:color w:val="000000"/>
          <w:sz w:val="32"/>
          <w:szCs w:val="32"/>
        </w:rPr>
      </w:pPr>
      <w:r>
        <w:rPr>
          <w:rFonts w:hint="eastAsia" w:ascii="黑体" w:hAnsi="黑体" w:eastAsia="黑体" w:cs="黑体"/>
          <w:color w:val="000000"/>
          <w:sz w:val="32"/>
          <w:szCs w:val="32"/>
        </w:rPr>
        <w:t>附件12</w:t>
      </w:r>
    </w:p>
    <w:p>
      <w:pPr>
        <w:jc w:val="center"/>
        <w:rPr>
          <w:rFonts w:ascii="宋体" w:hAnsi="宋体"/>
          <w:b/>
          <w:sz w:val="44"/>
          <w:szCs w:val="44"/>
        </w:rPr>
      </w:pPr>
      <w:r>
        <w:rPr>
          <w:rFonts w:hint="eastAsia" w:ascii="宋体" w:hAnsi="宋体"/>
          <w:b/>
          <w:sz w:val="44"/>
          <w:szCs w:val="44"/>
        </w:rPr>
        <w:t>退机申请</w:t>
      </w:r>
    </w:p>
    <w:p>
      <w:pPr>
        <w:jc w:val="center"/>
        <w:rPr>
          <w:rFonts w:ascii="仿宋" w:hAnsi="仿宋" w:eastAsia="仿宋"/>
          <w:b/>
          <w:sz w:val="44"/>
          <w:szCs w:val="44"/>
        </w:rPr>
      </w:pPr>
    </w:p>
    <w:p>
      <w:pPr>
        <w:rPr>
          <w:rFonts w:eastAsia="仿宋_GB2312"/>
          <w:sz w:val="32"/>
          <w:szCs w:val="32"/>
        </w:rPr>
      </w:pPr>
      <w:r>
        <w:rPr>
          <w:rFonts w:eastAsia="仿宋_GB2312"/>
          <w:sz w:val="32"/>
          <w:szCs w:val="32"/>
        </w:rPr>
        <w:t>______</w:t>
      </w:r>
      <w:r>
        <w:rPr>
          <w:rFonts w:hint="eastAsia" w:eastAsia="仿宋_GB2312"/>
          <w:sz w:val="32"/>
          <w:szCs w:val="32"/>
        </w:rPr>
        <w:t>乡（</w:t>
      </w:r>
      <w:r>
        <w:rPr>
          <w:rFonts w:eastAsia="仿宋_GB2312"/>
          <w:sz w:val="32"/>
          <w:szCs w:val="32"/>
        </w:rPr>
        <w:t>镇</w:t>
      </w:r>
      <w:r>
        <w:rPr>
          <w:rFonts w:hint="eastAsia" w:eastAsia="仿宋_GB2312"/>
          <w:sz w:val="32"/>
          <w:szCs w:val="32"/>
        </w:rPr>
        <w:t>）</w:t>
      </w:r>
      <w:r>
        <w:rPr>
          <w:rFonts w:eastAsia="仿宋_GB2312"/>
          <w:sz w:val="32"/>
          <w:szCs w:val="32"/>
        </w:rPr>
        <w:t>、财政所：</w:t>
      </w:r>
    </w:p>
    <w:p>
      <w:pPr>
        <w:ind w:firstLine="645"/>
        <w:rPr>
          <w:rFonts w:eastAsia="仿宋_GB2312"/>
          <w:sz w:val="32"/>
          <w:szCs w:val="32"/>
        </w:rPr>
      </w:pPr>
      <w:r>
        <w:rPr>
          <w:rFonts w:eastAsia="仿宋_GB2312"/>
          <w:sz w:val="32"/>
          <w:szCs w:val="32"/>
        </w:rPr>
        <w:t>我是______</w:t>
      </w:r>
      <w:r>
        <w:rPr>
          <w:rFonts w:hint="eastAsia" w:eastAsia="仿宋_GB2312"/>
          <w:sz w:val="32"/>
          <w:szCs w:val="32"/>
        </w:rPr>
        <w:t>乡（</w:t>
      </w:r>
      <w:r>
        <w:rPr>
          <w:rFonts w:eastAsia="仿宋_GB2312"/>
          <w:sz w:val="32"/>
          <w:szCs w:val="32"/>
        </w:rPr>
        <w:t>镇</w:t>
      </w:r>
      <w:r>
        <w:rPr>
          <w:rFonts w:hint="eastAsia" w:eastAsia="仿宋_GB2312"/>
          <w:sz w:val="32"/>
          <w:szCs w:val="32"/>
        </w:rPr>
        <w:t>）</w:t>
      </w:r>
      <w:r>
        <w:rPr>
          <w:rFonts w:eastAsia="仿宋_GB2312"/>
          <w:sz w:val="32"/>
          <w:szCs w:val="32"/>
        </w:rPr>
        <w:t>______村______组的______（姓名），于___月___日在____________公司购买___台____________（机具名称），型号____________，现已领取购机补贴，共计______万元。由于____________原因，经与经销商____________公司协商，同意我退机。</w:t>
      </w:r>
    </w:p>
    <w:p>
      <w:pPr>
        <w:ind w:firstLine="645"/>
        <w:rPr>
          <w:rFonts w:eastAsia="仿宋_GB2312"/>
          <w:sz w:val="32"/>
          <w:szCs w:val="32"/>
        </w:rPr>
      </w:pPr>
      <w:r>
        <w:rPr>
          <w:rFonts w:eastAsia="仿宋_GB2312"/>
          <w:sz w:val="32"/>
          <w:szCs w:val="32"/>
        </w:rPr>
        <w:t>请予审核，同意我退机。</w:t>
      </w:r>
    </w:p>
    <w:p>
      <w:pPr>
        <w:ind w:firstLine="645"/>
        <w:rPr>
          <w:rFonts w:ascii="仿宋_GB2312" w:hAnsi="仿宋" w:eastAsia="仿宋_GB2312"/>
          <w:sz w:val="32"/>
          <w:szCs w:val="32"/>
        </w:rPr>
      </w:pPr>
    </w:p>
    <w:p>
      <w:pPr>
        <w:ind w:firstLine="4640" w:firstLineChars="1450"/>
        <w:rPr>
          <w:rFonts w:ascii="仿宋_GB2312" w:hAnsi="仿宋" w:eastAsia="仿宋_GB2312"/>
          <w:sz w:val="32"/>
          <w:szCs w:val="32"/>
        </w:rPr>
      </w:pPr>
      <w:r>
        <w:rPr>
          <w:rFonts w:hint="eastAsia" w:ascii="仿宋_GB2312" w:hAnsi="仿宋" w:eastAsia="仿宋_GB2312"/>
          <w:sz w:val="32"/>
          <w:szCs w:val="32"/>
        </w:rPr>
        <w:t>申请人（签名）：</w:t>
      </w:r>
    </w:p>
    <w:p>
      <w:pPr>
        <w:ind w:left="4800"/>
        <w:rPr>
          <w:rFonts w:ascii="仿宋_GB2312" w:hAnsi="仿宋" w:eastAsia="仿宋_GB2312"/>
          <w:sz w:val="32"/>
          <w:szCs w:val="32"/>
        </w:rPr>
      </w:pPr>
      <w:r>
        <w:rPr>
          <w:rFonts w:hint="eastAsia" w:ascii="仿宋_GB2312" w:hAnsi="仿宋" w:eastAsia="仿宋_GB2312"/>
          <w:sz w:val="32"/>
          <w:szCs w:val="32"/>
        </w:rPr>
        <w:t>年   月   日</w:t>
      </w:r>
    </w:p>
    <w:p>
      <w:pPr>
        <w:rPr>
          <w:rFonts w:ascii="仿宋_GB2312" w:hAnsi="仿宋" w:eastAsia="仿宋_GB2312"/>
          <w:sz w:val="32"/>
          <w:szCs w:val="32"/>
        </w:rPr>
      </w:pPr>
    </w:p>
    <w:p>
      <w:pPr>
        <w:rPr>
          <w:rFonts w:ascii="仿宋_GB2312" w:hAnsi="仿宋" w:eastAsia="仿宋_GB2312"/>
          <w:sz w:val="32"/>
          <w:szCs w:val="32"/>
        </w:rPr>
      </w:pPr>
    </w:p>
    <w:p>
      <w:pPr>
        <w:ind w:firstLine="645"/>
        <w:rPr>
          <w:rFonts w:eastAsia="仿宋_GB2312"/>
          <w:sz w:val="32"/>
          <w:szCs w:val="32"/>
        </w:rPr>
      </w:pPr>
      <w:r>
        <w:rPr>
          <w:rFonts w:hint="eastAsia" w:ascii="仿宋_GB2312" w:hAnsi="仿宋" w:eastAsia="仿宋_GB2312"/>
          <w:sz w:val="32"/>
          <w:szCs w:val="32"/>
        </w:rPr>
        <w:t>经调查核实，</w:t>
      </w:r>
      <w:r>
        <w:rPr>
          <w:rFonts w:eastAsia="仿宋_GB2312"/>
          <w:sz w:val="32"/>
          <w:szCs w:val="32"/>
        </w:rPr>
        <w:t>______（姓名）退机原因属实，同意退机。</w:t>
      </w:r>
    </w:p>
    <w:p>
      <w:pPr>
        <w:ind w:firstLine="645"/>
        <w:rPr>
          <w:rFonts w:eastAsia="仿宋_GB2312"/>
          <w:sz w:val="32"/>
          <w:szCs w:val="32"/>
        </w:rPr>
      </w:pPr>
    </w:p>
    <w:p>
      <w:pPr>
        <w:ind w:firstLine="645"/>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hint="eastAsia" w:ascii="仿宋_GB2312" w:hAnsi="仿宋" w:eastAsia="仿宋_GB2312"/>
          <w:sz w:val="32"/>
          <w:szCs w:val="32"/>
        </w:rPr>
        <w:t xml:space="preserve"> </w:t>
      </w:r>
      <w:r>
        <w:rPr>
          <w:sz w:val="32"/>
          <w:szCs w:val="32"/>
        </w:rPr>
        <w:t>______</w:t>
      </w:r>
      <w:r>
        <w:rPr>
          <w:rFonts w:hint="eastAsia" w:ascii="仿宋_GB2312" w:eastAsia="仿宋_GB2312"/>
          <w:color w:val="000000"/>
          <w:sz w:val="32"/>
          <w:szCs w:val="32"/>
        </w:rPr>
        <w:t>乡（镇）农机站</w:t>
      </w:r>
      <w:r>
        <w:rPr>
          <w:rFonts w:hint="eastAsia" w:ascii="仿宋_GB2312" w:hAnsi="仿宋" w:eastAsia="仿宋_GB2312"/>
          <w:sz w:val="32"/>
          <w:szCs w:val="32"/>
        </w:rPr>
        <w:t>（签章）</w:t>
      </w:r>
    </w:p>
    <w:p>
      <w:pPr>
        <w:rPr>
          <w:rFonts w:ascii="仿宋_GB2312" w:hAnsi="仿宋"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______</w:t>
      </w:r>
      <w:r>
        <w:rPr>
          <w:rFonts w:hint="eastAsia" w:ascii="仿宋_GB2312" w:eastAsia="仿宋_GB2312"/>
          <w:color w:val="000000"/>
          <w:sz w:val="32"/>
          <w:szCs w:val="32"/>
        </w:rPr>
        <w:t>乡（镇）</w:t>
      </w:r>
      <w:r>
        <w:rPr>
          <w:rFonts w:hint="eastAsia" w:ascii="仿宋_GB2312" w:hAnsi="仿宋" w:eastAsia="仿宋_GB2312"/>
          <w:sz w:val="32"/>
          <w:szCs w:val="32"/>
        </w:rPr>
        <w:t>财政所（签章）</w:t>
      </w:r>
    </w:p>
    <w:p>
      <w:pPr>
        <w:ind w:firstLine="4640" w:firstLineChars="1450"/>
        <w:rPr>
          <w:rFonts w:ascii="仿宋_GB2312" w:hAnsi="仿宋" w:eastAsia="仿宋_GB2312"/>
          <w:sz w:val="32"/>
          <w:szCs w:val="32"/>
        </w:rPr>
      </w:pPr>
      <w:r>
        <w:rPr>
          <w:rFonts w:hint="eastAsia" w:ascii="仿宋_GB2312" w:hAnsi="仿宋" w:eastAsia="仿宋_GB2312"/>
          <w:sz w:val="32"/>
          <w:szCs w:val="32"/>
        </w:rPr>
        <w:t xml:space="preserve">   年    月   日</w:t>
      </w:r>
    </w:p>
    <w:p>
      <w:pPr>
        <w:spacing w:line="600" w:lineRule="exact"/>
        <w:rPr>
          <w:rFonts w:ascii="黑体" w:hAnsi="黑体" w:eastAsia="黑体" w:cs="黑体"/>
          <w:bCs/>
          <w:sz w:val="32"/>
          <w:szCs w:val="32"/>
        </w:rPr>
      </w:pPr>
      <w:r>
        <w:rPr>
          <w:rFonts w:hint="eastAsia" w:ascii="黑体" w:hAnsi="黑体" w:eastAsia="黑体" w:cs="黑体"/>
          <w:bCs/>
          <w:sz w:val="32"/>
          <w:szCs w:val="32"/>
        </w:rPr>
        <w:t>附件13</w:t>
      </w:r>
    </w:p>
    <w:p>
      <w:pPr>
        <w:spacing w:line="600" w:lineRule="exact"/>
        <w:jc w:val="center"/>
        <w:rPr>
          <w:rFonts w:ascii="仿宋" w:hAnsi="仿宋" w:eastAsia="仿宋"/>
          <w:bCs/>
          <w:sz w:val="44"/>
          <w:szCs w:val="44"/>
        </w:rPr>
      </w:pPr>
    </w:p>
    <w:p>
      <w:pPr>
        <w:jc w:val="center"/>
        <w:rPr>
          <w:rFonts w:ascii="宋体" w:hAnsi="宋体"/>
          <w:b/>
          <w:sz w:val="44"/>
          <w:szCs w:val="44"/>
        </w:rPr>
      </w:pPr>
      <w:r>
        <w:rPr>
          <w:rFonts w:hint="eastAsia" w:ascii="宋体" w:hAnsi="宋体"/>
          <w:b/>
          <w:sz w:val="44"/>
          <w:szCs w:val="44"/>
        </w:rPr>
        <w:t>关于</w:t>
      </w:r>
      <w:r>
        <w:rPr>
          <w:rFonts w:hint="eastAsia" w:ascii="仿宋" w:hAnsi="仿宋" w:eastAsia="仿宋"/>
          <w:sz w:val="32"/>
          <w:szCs w:val="32"/>
        </w:rPr>
        <w:t>______</w:t>
      </w:r>
      <w:r>
        <w:rPr>
          <w:rFonts w:hint="eastAsia" w:ascii="宋体" w:hAnsi="宋体"/>
          <w:b/>
          <w:sz w:val="44"/>
          <w:szCs w:val="44"/>
        </w:rPr>
        <w:t>（姓名）申请退机的请示</w:t>
      </w:r>
    </w:p>
    <w:p>
      <w:pPr>
        <w:jc w:val="center"/>
        <w:rPr>
          <w:rFonts w:ascii="楷体_GB2312" w:eastAsia="楷体_GB2312"/>
          <w:sz w:val="32"/>
          <w:szCs w:val="32"/>
        </w:rPr>
      </w:pPr>
    </w:p>
    <w:p>
      <w:pPr>
        <w:rPr>
          <w:rFonts w:ascii="仿宋_GB2312" w:hAnsi="仿宋" w:eastAsia="仿宋_GB2312"/>
          <w:sz w:val="32"/>
          <w:szCs w:val="32"/>
        </w:rPr>
      </w:pPr>
      <w:r>
        <w:rPr>
          <w:rFonts w:hint="eastAsia" w:ascii="仿宋_GB2312" w:hAnsi="仿宋" w:eastAsia="仿宋_GB2312"/>
          <w:sz w:val="32"/>
          <w:szCs w:val="32"/>
        </w:rPr>
        <w:t>县农机局：</w:t>
      </w:r>
    </w:p>
    <w:p>
      <w:pPr>
        <w:ind w:firstLine="640" w:firstLineChars="200"/>
        <w:rPr>
          <w:rFonts w:ascii="仿宋_GB2312" w:hAnsi="仿宋" w:eastAsia="仿宋_GB2312"/>
          <w:sz w:val="32"/>
          <w:szCs w:val="32"/>
        </w:rPr>
      </w:pPr>
      <w:r>
        <w:rPr>
          <w:rFonts w:eastAsia="仿宋_GB2312"/>
          <w:sz w:val="32"/>
          <w:szCs w:val="32"/>
        </w:rPr>
        <w:t>我</w:t>
      </w:r>
      <w:r>
        <w:rPr>
          <w:rFonts w:hint="eastAsia" w:eastAsia="仿宋_GB2312"/>
          <w:sz w:val="32"/>
          <w:szCs w:val="32"/>
        </w:rPr>
        <w:t>乡（镇）</w:t>
      </w:r>
      <w:r>
        <w:rPr>
          <w:rFonts w:eastAsia="仿宋_GB2312"/>
          <w:sz w:val="32"/>
          <w:szCs w:val="32"/>
        </w:rPr>
        <w:t>______村______组的______（姓名），于___月___日在____________公司购买___台____________（机具名称），型号____________,已领取购机补贴，共计______万元。由于____________原因，经其与经销商____________公司协商，同意退机。经我</w:t>
      </w:r>
      <w:r>
        <w:rPr>
          <w:rFonts w:hint="eastAsia" w:eastAsia="仿宋_GB2312"/>
          <w:sz w:val="32"/>
          <w:szCs w:val="32"/>
        </w:rPr>
        <w:t>乡（镇）农机站</w:t>
      </w:r>
      <w:r>
        <w:rPr>
          <w:rFonts w:hint="eastAsia" w:ascii="仿宋_GB2312" w:hAnsi="仿宋" w:eastAsia="仿宋_GB2312"/>
          <w:sz w:val="32"/>
          <w:szCs w:val="32"/>
        </w:rPr>
        <w:t>和财政所调查核实，情况属实，请准予退机。</w:t>
      </w:r>
    </w:p>
    <w:p>
      <w:pPr>
        <w:rPr>
          <w:rFonts w:ascii="仿宋_GB2312" w:hAnsi="仿宋" w:eastAsia="仿宋_GB2312"/>
          <w:sz w:val="32"/>
          <w:szCs w:val="32"/>
        </w:rPr>
      </w:pPr>
      <w:r>
        <w:rPr>
          <w:rFonts w:hint="eastAsia" w:ascii="仿宋_GB2312" w:hAnsi="仿宋" w:eastAsia="仿宋_GB2312"/>
          <w:sz w:val="32"/>
          <w:szCs w:val="32"/>
        </w:rPr>
        <w:t xml:space="preserve">    特此请示，请批示。</w:t>
      </w:r>
    </w:p>
    <w:p>
      <w:pPr>
        <w:rPr>
          <w:rFonts w:ascii="仿宋_GB2312" w:hAnsi="仿宋" w:eastAsia="仿宋_GB2312"/>
          <w:sz w:val="32"/>
          <w:szCs w:val="32"/>
        </w:rPr>
      </w:pPr>
    </w:p>
    <w:p>
      <w:pPr>
        <w:rPr>
          <w:rFonts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rPr>
        <w:t xml:space="preserve">                                 </w:t>
      </w:r>
      <w:r>
        <w:rPr>
          <w:rFonts w:eastAsia="仿宋_GB2312"/>
          <w:sz w:val="32"/>
          <w:szCs w:val="32"/>
        </w:rPr>
        <w:t>______</w:t>
      </w:r>
      <w:r>
        <w:rPr>
          <w:rFonts w:hint="eastAsia" w:ascii="仿宋_GB2312" w:eastAsia="仿宋_GB2312"/>
          <w:color w:val="000000"/>
          <w:sz w:val="32"/>
          <w:szCs w:val="32"/>
        </w:rPr>
        <w:t>乡（镇）农机站</w:t>
      </w:r>
      <w:r>
        <w:rPr>
          <w:rFonts w:hint="eastAsia" w:ascii="仿宋_GB2312" w:hAnsi="仿宋" w:eastAsia="仿宋_GB2312"/>
          <w:sz w:val="32"/>
          <w:szCs w:val="32"/>
        </w:rPr>
        <w:t>（签章）</w:t>
      </w:r>
    </w:p>
    <w:p>
      <w:pPr>
        <w:ind w:firstLine="645"/>
        <w:rPr>
          <w:rFonts w:ascii="仿宋_GB2312" w:hAnsi="仿宋" w:eastAsia="仿宋_GB2312"/>
          <w:sz w:val="32"/>
          <w:szCs w:val="32"/>
        </w:rPr>
      </w:pPr>
      <w:r>
        <w:rPr>
          <w:rFonts w:hint="eastAsia" w:ascii="仿宋_GB2312" w:hAnsi="仿宋" w:eastAsia="仿宋_GB2312"/>
          <w:sz w:val="32"/>
          <w:szCs w:val="32"/>
        </w:rPr>
        <w:t xml:space="preserve">                                年  月  日</w:t>
      </w:r>
    </w:p>
    <w:p>
      <w:pPr>
        <w:ind w:firstLine="645"/>
        <w:rPr>
          <w:rFonts w:ascii="仿宋_GB2312" w:hAnsi="仿宋" w:eastAsia="仿宋_GB2312"/>
          <w:sz w:val="32"/>
          <w:szCs w:val="32"/>
        </w:rPr>
      </w:pPr>
    </w:p>
    <w:p>
      <w:pPr>
        <w:ind w:firstLine="645"/>
      </w:pPr>
    </w:p>
    <w:p/>
    <w:sectPr>
      <w:headerReference r:id="rId11" w:type="default"/>
      <w:footerReference r:id="rId13" w:type="default"/>
      <w:headerReference r:id="rId12" w:type="even"/>
      <w:footerReference r:id="rId14" w:type="even"/>
      <w:pgSz w:w="11906" w:h="16838"/>
      <w:pgMar w:top="1985" w:right="1418" w:bottom="1474" w:left="1588"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宋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_GB2312">
    <w:altName w:val="方正兰亭超细黑简体"/>
    <w:panose1 w:val="00000000000000000000"/>
    <w:charset w:val="86"/>
    <w:family w:val="auto"/>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918" w:firstLineChars="2828"/>
      <w:rPr>
        <w:sz w:val="28"/>
      </w:rPr>
    </w:pPr>
    <w:r>
      <w:rPr>
        <w:rStyle w:val="8"/>
        <w:rFonts w:hint="eastAsia"/>
        <w:sz w:val="28"/>
      </w:rPr>
      <w:t>－</w:t>
    </w:r>
    <w:r>
      <w:rPr>
        <w:sz w:val="28"/>
      </w:rPr>
      <w:fldChar w:fldCharType="begin"/>
    </w:r>
    <w:r>
      <w:rPr>
        <w:rStyle w:val="8"/>
        <w:sz w:val="28"/>
      </w:rPr>
      <w:instrText xml:space="preserve"> PAGE </w:instrText>
    </w:r>
    <w:r>
      <w:rPr>
        <w:sz w:val="28"/>
      </w:rPr>
      <w:fldChar w:fldCharType="separate"/>
    </w:r>
    <w:r>
      <w:rPr>
        <w:rStyle w:val="8"/>
        <w:sz w:val="28"/>
      </w:rPr>
      <w:t>16</w:t>
    </w:r>
    <w:r>
      <w:rPr>
        <w:sz w:val="28"/>
      </w:rPr>
      <w:fldChar w:fldCharType="end"/>
    </w:r>
    <w:r>
      <w:rPr>
        <w:rStyle w:val="8"/>
        <w:rFonts w:hint="eastAsia"/>
        <w:sz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sz w:val="28"/>
      </w:rPr>
    </w:pPr>
    <w:r>
      <w:rPr>
        <w:rStyle w:val="8"/>
        <w:rFonts w:hint="eastAsia"/>
        <w:sz w:val="28"/>
      </w:rPr>
      <w:t>－</w:t>
    </w:r>
    <w:r>
      <w:rPr>
        <w:rStyle w:val="8"/>
        <w:sz w:val="28"/>
      </w:rPr>
      <w:fldChar w:fldCharType="begin"/>
    </w:r>
    <w:r>
      <w:rPr>
        <w:rStyle w:val="8"/>
        <w:sz w:val="28"/>
      </w:rPr>
      <w:instrText xml:space="preserve"> PAGE </w:instrText>
    </w:r>
    <w:r>
      <w:rPr>
        <w:rStyle w:val="8"/>
        <w:sz w:val="28"/>
      </w:rPr>
      <w:fldChar w:fldCharType="separate"/>
    </w:r>
    <w:r>
      <w:rPr>
        <w:rStyle w:val="8"/>
        <w:sz w:val="28"/>
      </w:rPr>
      <w:t>2</w:t>
    </w:r>
    <w:r>
      <w:rPr>
        <w:rStyle w:val="8"/>
        <w:sz w:val="28"/>
      </w:rPr>
      <w:fldChar w:fldCharType="end"/>
    </w:r>
    <w:r>
      <w:rPr>
        <w:rStyle w:val="8"/>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sz w:val="28"/>
      </w:rPr>
    </w:pPr>
    <w:r>
      <w:rPr>
        <w:rStyle w:val="8"/>
        <w:rFonts w:hint="eastAsia"/>
        <w:sz w:val="28"/>
      </w:rPr>
      <w:t>－</w:t>
    </w:r>
    <w:r>
      <w:rPr>
        <w:sz w:val="28"/>
      </w:rPr>
      <w:fldChar w:fldCharType="begin"/>
    </w:r>
    <w:r>
      <w:rPr>
        <w:rStyle w:val="8"/>
        <w:sz w:val="28"/>
      </w:rPr>
      <w:instrText xml:space="preserve"> PAGE </w:instrText>
    </w:r>
    <w:r>
      <w:rPr>
        <w:sz w:val="28"/>
      </w:rPr>
      <w:fldChar w:fldCharType="separate"/>
    </w:r>
    <w:r>
      <w:rPr>
        <w:rStyle w:val="8"/>
        <w:sz w:val="28"/>
      </w:rPr>
      <w:t>32</w:t>
    </w:r>
    <w:r>
      <w:rPr>
        <w:sz w:val="28"/>
      </w:rPr>
      <w:fldChar w:fldCharType="end"/>
    </w:r>
    <w:r>
      <w:rPr>
        <w:rStyle w:val="8"/>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34</w:t>
    </w:r>
    <w:r>
      <w:fldChar w:fldCharType="end"/>
    </w:r>
  </w:p>
  <w:p>
    <w:pPr>
      <w:pStyle w:val="5"/>
      <w:ind w:firstLine="7918" w:firstLineChars="2828"/>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700" w:firstLineChars="2750"/>
      <w:rPr>
        <w:sz w:val="28"/>
      </w:rPr>
    </w:pPr>
    <w:r>
      <w:rPr>
        <w:rStyle w:val="8"/>
        <w:rFonts w:hint="eastAsia"/>
        <w:sz w:val="28"/>
      </w:rPr>
      <w:t>－</w:t>
    </w:r>
    <w:r>
      <w:rPr>
        <w:sz w:val="28"/>
      </w:rPr>
      <w:fldChar w:fldCharType="begin"/>
    </w:r>
    <w:r>
      <w:rPr>
        <w:rStyle w:val="8"/>
        <w:sz w:val="28"/>
      </w:rPr>
      <w:instrText xml:space="preserve"> PAGE </w:instrText>
    </w:r>
    <w:r>
      <w:rPr>
        <w:sz w:val="28"/>
      </w:rPr>
      <w:fldChar w:fldCharType="separate"/>
    </w:r>
    <w:r>
      <w:rPr>
        <w:rStyle w:val="8"/>
        <w:sz w:val="28"/>
      </w:rPr>
      <w:t>36</w:t>
    </w:r>
    <w:r>
      <w:rPr>
        <w:sz w:val="28"/>
      </w:rPr>
      <w:fldChar w:fldCharType="end"/>
    </w:r>
    <w:r>
      <w:rPr>
        <w:rStyle w:val="8"/>
        <w:rFonts w:hint="eastAsia"/>
        <w:sz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sz w:val="28"/>
      </w:rPr>
    </w:pPr>
    <w:r>
      <w:rPr>
        <w:rStyle w:val="8"/>
        <w:rFonts w:hint="eastAsia"/>
        <w:sz w:val="28"/>
      </w:rPr>
      <w:t>－</w:t>
    </w:r>
    <w:r>
      <w:rPr>
        <w:sz w:val="28"/>
      </w:rPr>
      <w:fldChar w:fldCharType="begin"/>
    </w:r>
    <w:r>
      <w:rPr>
        <w:rStyle w:val="8"/>
        <w:sz w:val="28"/>
      </w:rPr>
      <w:instrText xml:space="preserve"> PAGE </w:instrText>
    </w:r>
    <w:r>
      <w:rPr>
        <w:sz w:val="28"/>
      </w:rPr>
      <w:fldChar w:fldCharType="separate"/>
    </w:r>
    <w:r>
      <w:rPr>
        <w:rStyle w:val="8"/>
        <w:sz w:val="28"/>
      </w:rPr>
      <w:t>36</w:t>
    </w:r>
    <w:r>
      <w:rPr>
        <w:sz w:val="28"/>
      </w:rPr>
      <w:fldChar w:fldCharType="end"/>
    </w:r>
    <w:r>
      <w:rPr>
        <w:rStyle w:val="8"/>
        <w:rFonts w:hint="eastAsia"/>
        <w:sz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sz w:val="28"/>
      </w:rPr>
    </w:pPr>
    <w:r>
      <w:rPr>
        <w:rStyle w:val="8"/>
        <w:rFonts w:hint="eastAsia"/>
        <w:sz w:val="28"/>
      </w:rPr>
      <w:t>－</w:t>
    </w:r>
    <w:r>
      <w:rPr>
        <w:sz w:val="28"/>
      </w:rPr>
      <w:fldChar w:fldCharType="begin"/>
    </w:r>
    <w:r>
      <w:rPr>
        <w:rStyle w:val="8"/>
        <w:sz w:val="28"/>
      </w:rPr>
      <w:instrText xml:space="preserve"> PAGE </w:instrText>
    </w:r>
    <w:r>
      <w:rPr>
        <w:sz w:val="28"/>
      </w:rPr>
      <w:fldChar w:fldCharType="separate"/>
    </w:r>
    <w:r>
      <w:rPr>
        <w:rStyle w:val="8"/>
        <w:sz w:val="28"/>
      </w:rPr>
      <w:t>38</w:t>
    </w:r>
    <w:r>
      <w:rPr>
        <w:sz w:val="28"/>
      </w:rPr>
      <w:fldChar w:fldCharType="end"/>
    </w:r>
    <w:r>
      <w:rPr>
        <w:rStyle w:val="8"/>
        <w:rFonts w:hint="eastAsia"/>
        <w:sz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sz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918" w:firstLineChars="2828"/>
      <w:rPr>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CBD3BC"/>
    <w:multiLevelType w:val="singleLevel"/>
    <w:tmpl w:val="F5CBD3B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267"/>
    <w:rsid w:val="000001E9"/>
    <w:rsid w:val="000009A8"/>
    <w:rsid w:val="00001226"/>
    <w:rsid w:val="00003B9A"/>
    <w:rsid w:val="00004DBF"/>
    <w:rsid w:val="00004F33"/>
    <w:rsid w:val="00010446"/>
    <w:rsid w:val="000125E1"/>
    <w:rsid w:val="00013C64"/>
    <w:rsid w:val="000153F3"/>
    <w:rsid w:val="00021013"/>
    <w:rsid w:val="00023F4D"/>
    <w:rsid w:val="00024F1D"/>
    <w:rsid w:val="000303E9"/>
    <w:rsid w:val="00031EF5"/>
    <w:rsid w:val="00032615"/>
    <w:rsid w:val="0003265F"/>
    <w:rsid w:val="000337C1"/>
    <w:rsid w:val="00035C70"/>
    <w:rsid w:val="000377B0"/>
    <w:rsid w:val="000418A4"/>
    <w:rsid w:val="00042D3C"/>
    <w:rsid w:val="00053D66"/>
    <w:rsid w:val="00055BA9"/>
    <w:rsid w:val="000561FF"/>
    <w:rsid w:val="00057BF3"/>
    <w:rsid w:val="00062900"/>
    <w:rsid w:val="000653C2"/>
    <w:rsid w:val="000715BC"/>
    <w:rsid w:val="00075BC6"/>
    <w:rsid w:val="00075DB5"/>
    <w:rsid w:val="0007679C"/>
    <w:rsid w:val="0008590F"/>
    <w:rsid w:val="000907EF"/>
    <w:rsid w:val="0009092A"/>
    <w:rsid w:val="0009233D"/>
    <w:rsid w:val="00092704"/>
    <w:rsid w:val="00097B4F"/>
    <w:rsid w:val="000A12C8"/>
    <w:rsid w:val="000A395F"/>
    <w:rsid w:val="000A6621"/>
    <w:rsid w:val="000A696D"/>
    <w:rsid w:val="000C02A9"/>
    <w:rsid w:val="000C21B9"/>
    <w:rsid w:val="000C3412"/>
    <w:rsid w:val="000C47A3"/>
    <w:rsid w:val="000C5BCF"/>
    <w:rsid w:val="000D06F6"/>
    <w:rsid w:val="000D0DEA"/>
    <w:rsid w:val="000D1326"/>
    <w:rsid w:val="000D2AE6"/>
    <w:rsid w:val="000D3237"/>
    <w:rsid w:val="000D35E7"/>
    <w:rsid w:val="000D74C6"/>
    <w:rsid w:val="000E11FD"/>
    <w:rsid w:val="000E14F8"/>
    <w:rsid w:val="000E1DD8"/>
    <w:rsid w:val="000E2702"/>
    <w:rsid w:val="000E2F5C"/>
    <w:rsid w:val="000F0625"/>
    <w:rsid w:val="000F1FFD"/>
    <w:rsid w:val="000F22A7"/>
    <w:rsid w:val="000F3154"/>
    <w:rsid w:val="000F7EFF"/>
    <w:rsid w:val="0010129D"/>
    <w:rsid w:val="001112BD"/>
    <w:rsid w:val="00111AB0"/>
    <w:rsid w:val="00111F84"/>
    <w:rsid w:val="00115D0A"/>
    <w:rsid w:val="00115DC2"/>
    <w:rsid w:val="001163E5"/>
    <w:rsid w:val="00116E35"/>
    <w:rsid w:val="00116E36"/>
    <w:rsid w:val="001173A3"/>
    <w:rsid w:val="00120B39"/>
    <w:rsid w:val="00123CE2"/>
    <w:rsid w:val="00123CF1"/>
    <w:rsid w:val="00126647"/>
    <w:rsid w:val="00131AA1"/>
    <w:rsid w:val="001323BA"/>
    <w:rsid w:val="00133589"/>
    <w:rsid w:val="00134C8E"/>
    <w:rsid w:val="00137E54"/>
    <w:rsid w:val="00143E17"/>
    <w:rsid w:val="00150065"/>
    <w:rsid w:val="00150AB2"/>
    <w:rsid w:val="00151C99"/>
    <w:rsid w:val="00151D6E"/>
    <w:rsid w:val="001535A3"/>
    <w:rsid w:val="00153F9B"/>
    <w:rsid w:val="00155A62"/>
    <w:rsid w:val="00162FA0"/>
    <w:rsid w:val="00166EBF"/>
    <w:rsid w:val="00167368"/>
    <w:rsid w:val="0017466B"/>
    <w:rsid w:val="001766D5"/>
    <w:rsid w:val="001770F3"/>
    <w:rsid w:val="001800FB"/>
    <w:rsid w:val="00180576"/>
    <w:rsid w:val="00181FAB"/>
    <w:rsid w:val="00187649"/>
    <w:rsid w:val="00190514"/>
    <w:rsid w:val="0019074F"/>
    <w:rsid w:val="00191E8E"/>
    <w:rsid w:val="00192F40"/>
    <w:rsid w:val="00193B84"/>
    <w:rsid w:val="00193FAC"/>
    <w:rsid w:val="00195136"/>
    <w:rsid w:val="00195A1A"/>
    <w:rsid w:val="00197A0E"/>
    <w:rsid w:val="001A1A6D"/>
    <w:rsid w:val="001A356B"/>
    <w:rsid w:val="001B0278"/>
    <w:rsid w:val="001B4C06"/>
    <w:rsid w:val="001B6E72"/>
    <w:rsid w:val="001C0DBC"/>
    <w:rsid w:val="001C632A"/>
    <w:rsid w:val="001C7210"/>
    <w:rsid w:val="001D4B1C"/>
    <w:rsid w:val="001D6FBB"/>
    <w:rsid w:val="001D716F"/>
    <w:rsid w:val="001E14E0"/>
    <w:rsid w:val="001E1BB6"/>
    <w:rsid w:val="001E1FD8"/>
    <w:rsid w:val="001E2CBB"/>
    <w:rsid w:val="001E362F"/>
    <w:rsid w:val="001E5B45"/>
    <w:rsid w:val="001E69F3"/>
    <w:rsid w:val="001E6FE9"/>
    <w:rsid w:val="001E7BE3"/>
    <w:rsid w:val="001F295C"/>
    <w:rsid w:val="001F5762"/>
    <w:rsid w:val="001F6264"/>
    <w:rsid w:val="001F7208"/>
    <w:rsid w:val="00201F14"/>
    <w:rsid w:val="002022DD"/>
    <w:rsid w:val="00202608"/>
    <w:rsid w:val="00203BD6"/>
    <w:rsid w:val="00205A60"/>
    <w:rsid w:val="0020768F"/>
    <w:rsid w:val="00211AEB"/>
    <w:rsid w:val="00212ABC"/>
    <w:rsid w:val="002136C8"/>
    <w:rsid w:val="00213B1A"/>
    <w:rsid w:val="00214BD7"/>
    <w:rsid w:val="00216223"/>
    <w:rsid w:val="0021622B"/>
    <w:rsid w:val="00225F56"/>
    <w:rsid w:val="0023017F"/>
    <w:rsid w:val="002361B2"/>
    <w:rsid w:val="002368F6"/>
    <w:rsid w:val="002408C6"/>
    <w:rsid w:val="00250565"/>
    <w:rsid w:val="002557F5"/>
    <w:rsid w:val="00256ACF"/>
    <w:rsid w:val="0026316F"/>
    <w:rsid w:val="00264D92"/>
    <w:rsid w:val="00274E00"/>
    <w:rsid w:val="00275B67"/>
    <w:rsid w:val="00277B4E"/>
    <w:rsid w:val="00280E75"/>
    <w:rsid w:val="00281A5A"/>
    <w:rsid w:val="002832AA"/>
    <w:rsid w:val="002833FA"/>
    <w:rsid w:val="00283831"/>
    <w:rsid w:val="0028605C"/>
    <w:rsid w:val="002909BA"/>
    <w:rsid w:val="00292248"/>
    <w:rsid w:val="0029286F"/>
    <w:rsid w:val="002950A4"/>
    <w:rsid w:val="00295AD2"/>
    <w:rsid w:val="002A2B46"/>
    <w:rsid w:val="002B00C7"/>
    <w:rsid w:val="002B08B1"/>
    <w:rsid w:val="002B5DA9"/>
    <w:rsid w:val="002C023D"/>
    <w:rsid w:val="002C0A26"/>
    <w:rsid w:val="002C0BF0"/>
    <w:rsid w:val="002C0C7D"/>
    <w:rsid w:val="002C4393"/>
    <w:rsid w:val="002C69A0"/>
    <w:rsid w:val="002C6E98"/>
    <w:rsid w:val="002D0DA9"/>
    <w:rsid w:val="002D522B"/>
    <w:rsid w:val="002E1056"/>
    <w:rsid w:val="002E14CA"/>
    <w:rsid w:val="002E1AA1"/>
    <w:rsid w:val="002E2016"/>
    <w:rsid w:val="002E3229"/>
    <w:rsid w:val="002E32AC"/>
    <w:rsid w:val="002E4694"/>
    <w:rsid w:val="002E5459"/>
    <w:rsid w:val="002E661F"/>
    <w:rsid w:val="002F220D"/>
    <w:rsid w:val="002F36AA"/>
    <w:rsid w:val="002F41E6"/>
    <w:rsid w:val="002F5FC4"/>
    <w:rsid w:val="00301CDE"/>
    <w:rsid w:val="00305E01"/>
    <w:rsid w:val="0031037E"/>
    <w:rsid w:val="003104D8"/>
    <w:rsid w:val="003113A4"/>
    <w:rsid w:val="00311F6D"/>
    <w:rsid w:val="00313589"/>
    <w:rsid w:val="00314BDB"/>
    <w:rsid w:val="00316D01"/>
    <w:rsid w:val="00316FC4"/>
    <w:rsid w:val="0032380A"/>
    <w:rsid w:val="003269C6"/>
    <w:rsid w:val="0032701E"/>
    <w:rsid w:val="00330770"/>
    <w:rsid w:val="00330F88"/>
    <w:rsid w:val="00331193"/>
    <w:rsid w:val="00331A9C"/>
    <w:rsid w:val="00331C4A"/>
    <w:rsid w:val="00333758"/>
    <w:rsid w:val="00336B8E"/>
    <w:rsid w:val="00341EAA"/>
    <w:rsid w:val="0034499E"/>
    <w:rsid w:val="00344F4A"/>
    <w:rsid w:val="0034763B"/>
    <w:rsid w:val="00350CDB"/>
    <w:rsid w:val="0035148B"/>
    <w:rsid w:val="00367FEC"/>
    <w:rsid w:val="00372469"/>
    <w:rsid w:val="00374E93"/>
    <w:rsid w:val="003752F8"/>
    <w:rsid w:val="00377C73"/>
    <w:rsid w:val="0038126F"/>
    <w:rsid w:val="00381332"/>
    <w:rsid w:val="00394B81"/>
    <w:rsid w:val="00396EEA"/>
    <w:rsid w:val="0039724D"/>
    <w:rsid w:val="003A4F98"/>
    <w:rsid w:val="003B3894"/>
    <w:rsid w:val="003B6F2B"/>
    <w:rsid w:val="003B7AA8"/>
    <w:rsid w:val="003B7C77"/>
    <w:rsid w:val="003B7D1C"/>
    <w:rsid w:val="003C043B"/>
    <w:rsid w:val="003C4437"/>
    <w:rsid w:val="003C6179"/>
    <w:rsid w:val="003C62CB"/>
    <w:rsid w:val="003C69F0"/>
    <w:rsid w:val="003D2360"/>
    <w:rsid w:val="003D5D6B"/>
    <w:rsid w:val="003D60E6"/>
    <w:rsid w:val="003E1D6D"/>
    <w:rsid w:val="003F5538"/>
    <w:rsid w:val="003F65EA"/>
    <w:rsid w:val="004004A4"/>
    <w:rsid w:val="00401598"/>
    <w:rsid w:val="00403335"/>
    <w:rsid w:val="004061D8"/>
    <w:rsid w:val="00416562"/>
    <w:rsid w:val="00420B43"/>
    <w:rsid w:val="00426DAB"/>
    <w:rsid w:val="00432884"/>
    <w:rsid w:val="0043669D"/>
    <w:rsid w:val="004474D4"/>
    <w:rsid w:val="00447E13"/>
    <w:rsid w:val="0045377B"/>
    <w:rsid w:val="0045690D"/>
    <w:rsid w:val="00460147"/>
    <w:rsid w:val="00465B32"/>
    <w:rsid w:val="0047241F"/>
    <w:rsid w:val="0047354F"/>
    <w:rsid w:val="00476D71"/>
    <w:rsid w:val="00480194"/>
    <w:rsid w:val="00481267"/>
    <w:rsid w:val="004815FF"/>
    <w:rsid w:val="004823D5"/>
    <w:rsid w:val="00483F50"/>
    <w:rsid w:val="00484189"/>
    <w:rsid w:val="0048583C"/>
    <w:rsid w:val="004862FA"/>
    <w:rsid w:val="00490AC9"/>
    <w:rsid w:val="00493EA5"/>
    <w:rsid w:val="004A30FA"/>
    <w:rsid w:val="004A5250"/>
    <w:rsid w:val="004B49D5"/>
    <w:rsid w:val="004B53BD"/>
    <w:rsid w:val="004B5F49"/>
    <w:rsid w:val="004B6C90"/>
    <w:rsid w:val="004C3282"/>
    <w:rsid w:val="004C65D5"/>
    <w:rsid w:val="004C7B43"/>
    <w:rsid w:val="004D049F"/>
    <w:rsid w:val="004D521C"/>
    <w:rsid w:val="004D5700"/>
    <w:rsid w:val="004D5810"/>
    <w:rsid w:val="004D65F9"/>
    <w:rsid w:val="004E07A8"/>
    <w:rsid w:val="004E1688"/>
    <w:rsid w:val="004E2C09"/>
    <w:rsid w:val="004F0C9F"/>
    <w:rsid w:val="004F1A72"/>
    <w:rsid w:val="005057F7"/>
    <w:rsid w:val="00506724"/>
    <w:rsid w:val="005076B9"/>
    <w:rsid w:val="005124B3"/>
    <w:rsid w:val="005133DB"/>
    <w:rsid w:val="00515AC8"/>
    <w:rsid w:val="00520E29"/>
    <w:rsid w:val="0053062C"/>
    <w:rsid w:val="005310F8"/>
    <w:rsid w:val="0053207D"/>
    <w:rsid w:val="00532978"/>
    <w:rsid w:val="00532E6C"/>
    <w:rsid w:val="0053312A"/>
    <w:rsid w:val="00534170"/>
    <w:rsid w:val="0053694A"/>
    <w:rsid w:val="00540910"/>
    <w:rsid w:val="00540D64"/>
    <w:rsid w:val="00542BDB"/>
    <w:rsid w:val="00550B5C"/>
    <w:rsid w:val="00551686"/>
    <w:rsid w:val="00553E05"/>
    <w:rsid w:val="00556944"/>
    <w:rsid w:val="0056044A"/>
    <w:rsid w:val="005619B6"/>
    <w:rsid w:val="005629D0"/>
    <w:rsid w:val="00564269"/>
    <w:rsid w:val="005643AA"/>
    <w:rsid w:val="00565ED5"/>
    <w:rsid w:val="00566575"/>
    <w:rsid w:val="00572A56"/>
    <w:rsid w:val="00577934"/>
    <w:rsid w:val="00580228"/>
    <w:rsid w:val="005832E1"/>
    <w:rsid w:val="0058391C"/>
    <w:rsid w:val="0058480E"/>
    <w:rsid w:val="00584AA1"/>
    <w:rsid w:val="00594D10"/>
    <w:rsid w:val="00595706"/>
    <w:rsid w:val="005A005B"/>
    <w:rsid w:val="005A0581"/>
    <w:rsid w:val="005A549A"/>
    <w:rsid w:val="005A7A3A"/>
    <w:rsid w:val="005B1C09"/>
    <w:rsid w:val="005B2FF0"/>
    <w:rsid w:val="005B61FE"/>
    <w:rsid w:val="005B63FF"/>
    <w:rsid w:val="005B77F9"/>
    <w:rsid w:val="005B7E56"/>
    <w:rsid w:val="005C35CB"/>
    <w:rsid w:val="005C4247"/>
    <w:rsid w:val="005C53AE"/>
    <w:rsid w:val="005C5F78"/>
    <w:rsid w:val="005D0E1C"/>
    <w:rsid w:val="005D295F"/>
    <w:rsid w:val="005D2F42"/>
    <w:rsid w:val="005D421C"/>
    <w:rsid w:val="005E2EF1"/>
    <w:rsid w:val="005E3163"/>
    <w:rsid w:val="005E36EE"/>
    <w:rsid w:val="005E3BD6"/>
    <w:rsid w:val="005E4A92"/>
    <w:rsid w:val="005F0749"/>
    <w:rsid w:val="005F2BBE"/>
    <w:rsid w:val="005F7AE8"/>
    <w:rsid w:val="00601036"/>
    <w:rsid w:val="00601315"/>
    <w:rsid w:val="00601B6B"/>
    <w:rsid w:val="00604450"/>
    <w:rsid w:val="00604503"/>
    <w:rsid w:val="00606841"/>
    <w:rsid w:val="00610C6D"/>
    <w:rsid w:val="00611EAD"/>
    <w:rsid w:val="0061501A"/>
    <w:rsid w:val="006209A8"/>
    <w:rsid w:val="00630A20"/>
    <w:rsid w:val="006340FB"/>
    <w:rsid w:val="00634E1F"/>
    <w:rsid w:val="00634FC2"/>
    <w:rsid w:val="0063512C"/>
    <w:rsid w:val="00635D7E"/>
    <w:rsid w:val="006370E1"/>
    <w:rsid w:val="006401FC"/>
    <w:rsid w:val="00640554"/>
    <w:rsid w:val="00642B5A"/>
    <w:rsid w:val="00654667"/>
    <w:rsid w:val="00657158"/>
    <w:rsid w:val="0065759F"/>
    <w:rsid w:val="00662D52"/>
    <w:rsid w:val="006643AE"/>
    <w:rsid w:val="00665089"/>
    <w:rsid w:val="0066510C"/>
    <w:rsid w:val="006662B9"/>
    <w:rsid w:val="0066644E"/>
    <w:rsid w:val="006675F1"/>
    <w:rsid w:val="00671870"/>
    <w:rsid w:val="00675C1C"/>
    <w:rsid w:val="0067608E"/>
    <w:rsid w:val="0068088F"/>
    <w:rsid w:val="00680B8D"/>
    <w:rsid w:val="00680D51"/>
    <w:rsid w:val="00682253"/>
    <w:rsid w:val="00685525"/>
    <w:rsid w:val="00686540"/>
    <w:rsid w:val="0069347E"/>
    <w:rsid w:val="00693E91"/>
    <w:rsid w:val="006948A0"/>
    <w:rsid w:val="006A0861"/>
    <w:rsid w:val="006A335A"/>
    <w:rsid w:val="006A6A26"/>
    <w:rsid w:val="006A72FD"/>
    <w:rsid w:val="006B16EC"/>
    <w:rsid w:val="006B1DF7"/>
    <w:rsid w:val="006B5816"/>
    <w:rsid w:val="006B6F06"/>
    <w:rsid w:val="006B75C2"/>
    <w:rsid w:val="006C0686"/>
    <w:rsid w:val="006C339F"/>
    <w:rsid w:val="006C4702"/>
    <w:rsid w:val="006C674B"/>
    <w:rsid w:val="006D316B"/>
    <w:rsid w:val="006D5C1A"/>
    <w:rsid w:val="006D6AEC"/>
    <w:rsid w:val="006D7B84"/>
    <w:rsid w:val="006E4063"/>
    <w:rsid w:val="006E6EC7"/>
    <w:rsid w:val="006E7A3E"/>
    <w:rsid w:val="006F0BCD"/>
    <w:rsid w:val="006F11FE"/>
    <w:rsid w:val="006F2335"/>
    <w:rsid w:val="006F2CDC"/>
    <w:rsid w:val="006F3DE3"/>
    <w:rsid w:val="006F65F9"/>
    <w:rsid w:val="0070151A"/>
    <w:rsid w:val="00704A4A"/>
    <w:rsid w:val="00705A87"/>
    <w:rsid w:val="007115B0"/>
    <w:rsid w:val="007205EA"/>
    <w:rsid w:val="00720AD3"/>
    <w:rsid w:val="00722F1F"/>
    <w:rsid w:val="007316D7"/>
    <w:rsid w:val="00736115"/>
    <w:rsid w:val="00741879"/>
    <w:rsid w:val="00742CD3"/>
    <w:rsid w:val="007444E9"/>
    <w:rsid w:val="007445FC"/>
    <w:rsid w:val="007456E7"/>
    <w:rsid w:val="00746B38"/>
    <w:rsid w:val="00751E37"/>
    <w:rsid w:val="00751FCE"/>
    <w:rsid w:val="0075274F"/>
    <w:rsid w:val="00752A96"/>
    <w:rsid w:val="007543DF"/>
    <w:rsid w:val="00755790"/>
    <w:rsid w:val="007569F4"/>
    <w:rsid w:val="007570CC"/>
    <w:rsid w:val="0075730A"/>
    <w:rsid w:val="00757C10"/>
    <w:rsid w:val="007658E0"/>
    <w:rsid w:val="007667F9"/>
    <w:rsid w:val="007706DC"/>
    <w:rsid w:val="007707E2"/>
    <w:rsid w:val="0077434C"/>
    <w:rsid w:val="0077772A"/>
    <w:rsid w:val="0078038C"/>
    <w:rsid w:val="00780D35"/>
    <w:rsid w:val="007832FC"/>
    <w:rsid w:val="00790690"/>
    <w:rsid w:val="007912BD"/>
    <w:rsid w:val="00792A79"/>
    <w:rsid w:val="00793991"/>
    <w:rsid w:val="007945CC"/>
    <w:rsid w:val="007A232F"/>
    <w:rsid w:val="007A35D6"/>
    <w:rsid w:val="007A35F2"/>
    <w:rsid w:val="007A51D5"/>
    <w:rsid w:val="007A57D8"/>
    <w:rsid w:val="007B3B4B"/>
    <w:rsid w:val="007B5E09"/>
    <w:rsid w:val="007B7CFF"/>
    <w:rsid w:val="007C7F54"/>
    <w:rsid w:val="007D001E"/>
    <w:rsid w:val="007D0C3F"/>
    <w:rsid w:val="007D2B39"/>
    <w:rsid w:val="007D3E14"/>
    <w:rsid w:val="007D441F"/>
    <w:rsid w:val="007D4702"/>
    <w:rsid w:val="007E3693"/>
    <w:rsid w:val="007E406D"/>
    <w:rsid w:val="007E5C8A"/>
    <w:rsid w:val="007E648A"/>
    <w:rsid w:val="007E6C26"/>
    <w:rsid w:val="007E7F11"/>
    <w:rsid w:val="007F086C"/>
    <w:rsid w:val="007F3BB0"/>
    <w:rsid w:val="007F550C"/>
    <w:rsid w:val="007F56DF"/>
    <w:rsid w:val="007F753B"/>
    <w:rsid w:val="00801FA9"/>
    <w:rsid w:val="0080357B"/>
    <w:rsid w:val="00805777"/>
    <w:rsid w:val="00805D31"/>
    <w:rsid w:val="008066BB"/>
    <w:rsid w:val="008122F3"/>
    <w:rsid w:val="00813EFE"/>
    <w:rsid w:val="0081632A"/>
    <w:rsid w:val="00816415"/>
    <w:rsid w:val="00823261"/>
    <w:rsid w:val="0083394F"/>
    <w:rsid w:val="00833EE6"/>
    <w:rsid w:val="0083475C"/>
    <w:rsid w:val="00837817"/>
    <w:rsid w:val="00837C33"/>
    <w:rsid w:val="008409B8"/>
    <w:rsid w:val="00841529"/>
    <w:rsid w:val="00844491"/>
    <w:rsid w:val="008450FF"/>
    <w:rsid w:val="00847114"/>
    <w:rsid w:val="008475E0"/>
    <w:rsid w:val="00850A47"/>
    <w:rsid w:val="0085186D"/>
    <w:rsid w:val="008531AE"/>
    <w:rsid w:val="00854BF1"/>
    <w:rsid w:val="00860644"/>
    <w:rsid w:val="0087154D"/>
    <w:rsid w:val="0087585A"/>
    <w:rsid w:val="008771A1"/>
    <w:rsid w:val="008806F3"/>
    <w:rsid w:val="008811E2"/>
    <w:rsid w:val="00881477"/>
    <w:rsid w:val="00881778"/>
    <w:rsid w:val="00883D0E"/>
    <w:rsid w:val="008933C0"/>
    <w:rsid w:val="008A4975"/>
    <w:rsid w:val="008B1EAB"/>
    <w:rsid w:val="008B3C4B"/>
    <w:rsid w:val="008B3F2A"/>
    <w:rsid w:val="008C12CF"/>
    <w:rsid w:val="008C2B0E"/>
    <w:rsid w:val="008C579E"/>
    <w:rsid w:val="008D154E"/>
    <w:rsid w:val="008D40D8"/>
    <w:rsid w:val="008D4353"/>
    <w:rsid w:val="008D5537"/>
    <w:rsid w:val="008E07A5"/>
    <w:rsid w:val="008E5DE8"/>
    <w:rsid w:val="008F020E"/>
    <w:rsid w:val="008F166F"/>
    <w:rsid w:val="008F2B21"/>
    <w:rsid w:val="008F617F"/>
    <w:rsid w:val="008F682B"/>
    <w:rsid w:val="00900624"/>
    <w:rsid w:val="00903128"/>
    <w:rsid w:val="00903648"/>
    <w:rsid w:val="00906BCE"/>
    <w:rsid w:val="00912008"/>
    <w:rsid w:val="0091508B"/>
    <w:rsid w:val="00917475"/>
    <w:rsid w:val="00921ADF"/>
    <w:rsid w:val="00922EF4"/>
    <w:rsid w:val="00932D98"/>
    <w:rsid w:val="009331BA"/>
    <w:rsid w:val="009372C5"/>
    <w:rsid w:val="009445BE"/>
    <w:rsid w:val="0094698B"/>
    <w:rsid w:val="00946F0F"/>
    <w:rsid w:val="00952067"/>
    <w:rsid w:val="00952A95"/>
    <w:rsid w:val="00956016"/>
    <w:rsid w:val="00956B85"/>
    <w:rsid w:val="0096018F"/>
    <w:rsid w:val="00962AD0"/>
    <w:rsid w:val="00965D8D"/>
    <w:rsid w:val="00966019"/>
    <w:rsid w:val="0096706F"/>
    <w:rsid w:val="009671C4"/>
    <w:rsid w:val="00967508"/>
    <w:rsid w:val="00976B34"/>
    <w:rsid w:val="00980932"/>
    <w:rsid w:val="00981C98"/>
    <w:rsid w:val="00984AFC"/>
    <w:rsid w:val="00984CCE"/>
    <w:rsid w:val="00985E36"/>
    <w:rsid w:val="0099046D"/>
    <w:rsid w:val="00990476"/>
    <w:rsid w:val="00991C28"/>
    <w:rsid w:val="009943B3"/>
    <w:rsid w:val="0099750D"/>
    <w:rsid w:val="009A0143"/>
    <w:rsid w:val="009A0BFC"/>
    <w:rsid w:val="009A6986"/>
    <w:rsid w:val="009A6A3F"/>
    <w:rsid w:val="009B2A42"/>
    <w:rsid w:val="009C0E5D"/>
    <w:rsid w:val="009C3510"/>
    <w:rsid w:val="009D044A"/>
    <w:rsid w:val="009D0691"/>
    <w:rsid w:val="009D1D2A"/>
    <w:rsid w:val="009D43E2"/>
    <w:rsid w:val="009D73F7"/>
    <w:rsid w:val="009E0331"/>
    <w:rsid w:val="009E10BE"/>
    <w:rsid w:val="009E1991"/>
    <w:rsid w:val="009E6174"/>
    <w:rsid w:val="009F7672"/>
    <w:rsid w:val="00A00688"/>
    <w:rsid w:val="00A02945"/>
    <w:rsid w:val="00A03C1D"/>
    <w:rsid w:val="00A04EBD"/>
    <w:rsid w:val="00A052A1"/>
    <w:rsid w:val="00A229B0"/>
    <w:rsid w:val="00A26BCD"/>
    <w:rsid w:val="00A27F39"/>
    <w:rsid w:val="00A30B6B"/>
    <w:rsid w:val="00A3154C"/>
    <w:rsid w:val="00A316BA"/>
    <w:rsid w:val="00A41AC8"/>
    <w:rsid w:val="00A41DFB"/>
    <w:rsid w:val="00A54E11"/>
    <w:rsid w:val="00A56193"/>
    <w:rsid w:val="00A5739A"/>
    <w:rsid w:val="00A57A32"/>
    <w:rsid w:val="00A57EE4"/>
    <w:rsid w:val="00A61B1D"/>
    <w:rsid w:val="00A6566F"/>
    <w:rsid w:val="00A658CB"/>
    <w:rsid w:val="00A66D17"/>
    <w:rsid w:val="00A7162B"/>
    <w:rsid w:val="00A72A75"/>
    <w:rsid w:val="00A776DF"/>
    <w:rsid w:val="00A82AD1"/>
    <w:rsid w:val="00A82E83"/>
    <w:rsid w:val="00A84356"/>
    <w:rsid w:val="00A86671"/>
    <w:rsid w:val="00A868A0"/>
    <w:rsid w:val="00A92E11"/>
    <w:rsid w:val="00A94ADE"/>
    <w:rsid w:val="00A961B4"/>
    <w:rsid w:val="00AA1353"/>
    <w:rsid w:val="00AA1970"/>
    <w:rsid w:val="00AA49A1"/>
    <w:rsid w:val="00AB2F36"/>
    <w:rsid w:val="00AB6710"/>
    <w:rsid w:val="00AB6AE1"/>
    <w:rsid w:val="00AB7A77"/>
    <w:rsid w:val="00AC37F6"/>
    <w:rsid w:val="00AC64FA"/>
    <w:rsid w:val="00AE04ED"/>
    <w:rsid w:val="00AE1E54"/>
    <w:rsid w:val="00AE1F8D"/>
    <w:rsid w:val="00AE385A"/>
    <w:rsid w:val="00AE47DC"/>
    <w:rsid w:val="00AE50F8"/>
    <w:rsid w:val="00AE7806"/>
    <w:rsid w:val="00AF2A0E"/>
    <w:rsid w:val="00B017F5"/>
    <w:rsid w:val="00B0328E"/>
    <w:rsid w:val="00B072B4"/>
    <w:rsid w:val="00B10C27"/>
    <w:rsid w:val="00B11451"/>
    <w:rsid w:val="00B163C6"/>
    <w:rsid w:val="00B16F96"/>
    <w:rsid w:val="00B22593"/>
    <w:rsid w:val="00B23967"/>
    <w:rsid w:val="00B3226B"/>
    <w:rsid w:val="00B35A9A"/>
    <w:rsid w:val="00B43A62"/>
    <w:rsid w:val="00B45ABB"/>
    <w:rsid w:val="00B463F5"/>
    <w:rsid w:val="00B4648B"/>
    <w:rsid w:val="00B55229"/>
    <w:rsid w:val="00B57B8D"/>
    <w:rsid w:val="00B61169"/>
    <w:rsid w:val="00B617C8"/>
    <w:rsid w:val="00B617EC"/>
    <w:rsid w:val="00B66AFD"/>
    <w:rsid w:val="00B66CFF"/>
    <w:rsid w:val="00B66E92"/>
    <w:rsid w:val="00B66F83"/>
    <w:rsid w:val="00B66FEA"/>
    <w:rsid w:val="00B6748C"/>
    <w:rsid w:val="00B6769E"/>
    <w:rsid w:val="00B70863"/>
    <w:rsid w:val="00B73977"/>
    <w:rsid w:val="00B75501"/>
    <w:rsid w:val="00B75F00"/>
    <w:rsid w:val="00B7705A"/>
    <w:rsid w:val="00B877E2"/>
    <w:rsid w:val="00BA3F88"/>
    <w:rsid w:val="00BA4228"/>
    <w:rsid w:val="00BA47CE"/>
    <w:rsid w:val="00BA70C2"/>
    <w:rsid w:val="00BA7132"/>
    <w:rsid w:val="00BB1B0F"/>
    <w:rsid w:val="00BB3BD8"/>
    <w:rsid w:val="00BB5F06"/>
    <w:rsid w:val="00BC0690"/>
    <w:rsid w:val="00BC1075"/>
    <w:rsid w:val="00BC19CF"/>
    <w:rsid w:val="00BC32DC"/>
    <w:rsid w:val="00BC7AE8"/>
    <w:rsid w:val="00BD1865"/>
    <w:rsid w:val="00BD2D7A"/>
    <w:rsid w:val="00BD302D"/>
    <w:rsid w:val="00BD7192"/>
    <w:rsid w:val="00BE0892"/>
    <w:rsid w:val="00BE3EE5"/>
    <w:rsid w:val="00BE40DA"/>
    <w:rsid w:val="00BE54BB"/>
    <w:rsid w:val="00BF3EA6"/>
    <w:rsid w:val="00BF4CE0"/>
    <w:rsid w:val="00BF5459"/>
    <w:rsid w:val="00C01AA2"/>
    <w:rsid w:val="00C01E15"/>
    <w:rsid w:val="00C03566"/>
    <w:rsid w:val="00C03B03"/>
    <w:rsid w:val="00C06E69"/>
    <w:rsid w:val="00C07D1C"/>
    <w:rsid w:val="00C1754D"/>
    <w:rsid w:val="00C2009D"/>
    <w:rsid w:val="00C23791"/>
    <w:rsid w:val="00C24334"/>
    <w:rsid w:val="00C26F93"/>
    <w:rsid w:val="00C304E3"/>
    <w:rsid w:val="00C30C64"/>
    <w:rsid w:val="00C317E1"/>
    <w:rsid w:val="00C32D17"/>
    <w:rsid w:val="00C3363D"/>
    <w:rsid w:val="00C4057A"/>
    <w:rsid w:val="00C42E2C"/>
    <w:rsid w:val="00C4719B"/>
    <w:rsid w:val="00C51629"/>
    <w:rsid w:val="00C51BE0"/>
    <w:rsid w:val="00C64AA8"/>
    <w:rsid w:val="00C65BB1"/>
    <w:rsid w:val="00C71E90"/>
    <w:rsid w:val="00C73BA9"/>
    <w:rsid w:val="00C75AD1"/>
    <w:rsid w:val="00C842DE"/>
    <w:rsid w:val="00C84C01"/>
    <w:rsid w:val="00C855BC"/>
    <w:rsid w:val="00C86FE8"/>
    <w:rsid w:val="00C90C76"/>
    <w:rsid w:val="00C90F6B"/>
    <w:rsid w:val="00C93E7E"/>
    <w:rsid w:val="00C94889"/>
    <w:rsid w:val="00C94F7D"/>
    <w:rsid w:val="00C951D0"/>
    <w:rsid w:val="00C965D8"/>
    <w:rsid w:val="00CA116E"/>
    <w:rsid w:val="00CA6257"/>
    <w:rsid w:val="00CA6C4E"/>
    <w:rsid w:val="00CA72DB"/>
    <w:rsid w:val="00CA7692"/>
    <w:rsid w:val="00CB22F2"/>
    <w:rsid w:val="00CC4C78"/>
    <w:rsid w:val="00CC5E53"/>
    <w:rsid w:val="00CD0308"/>
    <w:rsid w:val="00CD2288"/>
    <w:rsid w:val="00CD5BEC"/>
    <w:rsid w:val="00CD7F26"/>
    <w:rsid w:val="00CE083D"/>
    <w:rsid w:val="00CE0ADC"/>
    <w:rsid w:val="00CE0EB1"/>
    <w:rsid w:val="00CE545F"/>
    <w:rsid w:val="00CF0B8D"/>
    <w:rsid w:val="00CF1A60"/>
    <w:rsid w:val="00CF207F"/>
    <w:rsid w:val="00CF2939"/>
    <w:rsid w:val="00CF3B2F"/>
    <w:rsid w:val="00CF5B25"/>
    <w:rsid w:val="00CF6979"/>
    <w:rsid w:val="00D016A8"/>
    <w:rsid w:val="00D03FBE"/>
    <w:rsid w:val="00D156FC"/>
    <w:rsid w:val="00D15C4F"/>
    <w:rsid w:val="00D245DA"/>
    <w:rsid w:val="00D2779D"/>
    <w:rsid w:val="00D30BBC"/>
    <w:rsid w:val="00D331E8"/>
    <w:rsid w:val="00D3358F"/>
    <w:rsid w:val="00D46EAB"/>
    <w:rsid w:val="00D47BEB"/>
    <w:rsid w:val="00D507D8"/>
    <w:rsid w:val="00D514C0"/>
    <w:rsid w:val="00D51B7E"/>
    <w:rsid w:val="00D52091"/>
    <w:rsid w:val="00D551F7"/>
    <w:rsid w:val="00D55F4B"/>
    <w:rsid w:val="00D634F0"/>
    <w:rsid w:val="00D63B96"/>
    <w:rsid w:val="00D64540"/>
    <w:rsid w:val="00D66888"/>
    <w:rsid w:val="00D70B51"/>
    <w:rsid w:val="00D757D5"/>
    <w:rsid w:val="00D84F01"/>
    <w:rsid w:val="00D85B67"/>
    <w:rsid w:val="00D8709B"/>
    <w:rsid w:val="00D9052A"/>
    <w:rsid w:val="00D95BBD"/>
    <w:rsid w:val="00D96280"/>
    <w:rsid w:val="00D96505"/>
    <w:rsid w:val="00DA1A33"/>
    <w:rsid w:val="00DA6631"/>
    <w:rsid w:val="00DB0D81"/>
    <w:rsid w:val="00DB317F"/>
    <w:rsid w:val="00DB4C5C"/>
    <w:rsid w:val="00DB61C8"/>
    <w:rsid w:val="00DB6330"/>
    <w:rsid w:val="00DB68EC"/>
    <w:rsid w:val="00DB7144"/>
    <w:rsid w:val="00DB7993"/>
    <w:rsid w:val="00DC072D"/>
    <w:rsid w:val="00DC30B8"/>
    <w:rsid w:val="00DD0946"/>
    <w:rsid w:val="00DD51C3"/>
    <w:rsid w:val="00DD6C95"/>
    <w:rsid w:val="00DE79B7"/>
    <w:rsid w:val="00DF5E6F"/>
    <w:rsid w:val="00E02833"/>
    <w:rsid w:val="00E055AD"/>
    <w:rsid w:val="00E05616"/>
    <w:rsid w:val="00E11975"/>
    <w:rsid w:val="00E13674"/>
    <w:rsid w:val="00E13B5E"/>
    <w:rsid w:val="00E13C10"/>
    <w:rsid w:val="00E15A86"/>
    <w:rsid w:val="00E17F20"/>
    <w:rsid w:val="00E25055"/>
    <w:rsid w:val="00E27020"/>
    <w:rsid w:val="00E33693"/>
    <w:rsid w:val="00E36D0C"/>
    <w:rsid w:val="00E37BDD"/>
    <w:rsid w:val="00E41E46"/>
    <w:rsid w:val="00E43A2A"/>
    <w:rsid w:val="00E45790"/>
    <w:rsid w:val="00E46DB6"/>
    <w:rsid w:val="00E52CEB"/>
    <w:rsid w:val="00E559E1"/>
    <w:rsid w:val="00E57A8C"/>
    <w:rsid w:val="00E63028"/>
    <w:rsid w:val="00E76605"/>
    <w:rsid w:val="00E76611"/>
    <w:rsid w:val="00E804E5"/>
    <w:rsid w:val="00E822A0"/>
    <w:rsid w:val="00E85367"/>
    <w:rsid w:val="00E86C1D"/>
    <w:rsid w:val="00E872C3"/>
    <w:rsid w:val="00E8738C"/>
    <w:rsid w:val="00E8758F"/>
    <w:rsid w:val="00EA19DD"/>
    <w:rsid w:val="00EA1D3B"/>
    <w:rsid w:val="00EA4C89"/>
    <w:rsid w:val="00EA5AAF"/>
    <w:rsid w:val="00EA739D"/>
    <w:rsid w:val="00EA7F30"/>
    <w:rsid w:val="00EA7F88"/>
    <w:rsid w:val="00EB2998"/>
    <w:rsid w:val="00EB702F"/>
    <w:rsid w:val="00EC122D"/>
    <w:rsid w:val="00ED003F"/>
    <w:rsid w:val="00ED536D"/>
    <w:rsid w:val="00ED58D8"/>
    <w:rsid w:val="00ED72CB"/>
    <w:rsid w:val="00ED72CF"/>
    <w:rsid w:val="00ED7CAA"/>
    <w:rsid w:val="00EE17AF"/>
    <w:rsid w:val="00EE4829"/>
    <w:rsid w:val="00EE5158"/>
    <w:rsid w:val="00EE7A06"/>
    <w:rsid w:val="00EF096F"/>
    <w:rsid w:val="00EF2C98"/>
    <w:rsid w:val="00EF4FA4"/>
    <w:rsid w:val="00EF6056"/>
    <w:rsid w:val="00EF694C"/>
    <w:rsid w:val="00EF7679"/>
    <w:rsid w:val="00EF7D31"/>
    <w:rsid w:val="00EF7F94"/>
    <w:rsid w:val="00F00BFF"/>
    <w:rsid w:val="00F07320"/>
    <w:rsid w:val="00F07DAB"/>
    <w:rsid w:val="00F11442"/>
    <w:rsid w:val="00F11D59"/>
    <w:rsid w:val="00F13D5D"/>
    <w:rsid w:val="00F16694"/>
    <w:rsid w:val="00F23860"/>
    <w:rsid w:val="00F32062"/>
    <w:rsid w:val="00F322AC"/>
    <w:rsid w:val="00F335CE"/>
    <w:rsid w:val="00F3512E"/>
    <w:rsid w:val="00F371B2"/>
    <w:rsid w:val="00F413F8"/>
    <w:rsid w:val="00F42435"/>
    <w:rsid w:val="00F42D24"/>
    <w:rsid w:val="00F47729"/>
    <w:rsid w:val="00F50830"/>
    <w:rsid w:val="00F5442F"/>
    <w:rsid w:val="00F54ACD"/>
    <w:rsid w:val="00F57BF7"/>
    <w:rsid w:val="00F60E47"/>
    <w:rsid w:val="00F63852"/>
    <w:rsid w:val="00F6632D"/>
    <w:rsid w:val="00F6760F"/>
    <w:rsid w:val="00F70333"/>
    <w:rsid w:val="00F70FE8"/>
    <w:rsid w:val="00F8015C"/>
    <w:rsid w:val="00F823AC"/>
    <w:rsid w:val="00F87A1E"/>
    <w:rsid w:val="00F87C89"/>
    <w:rsid w:val="00F94561"/>
    <w:rsid w:val="00F97924"/>
    <w:rsid w:val="00FA0EBA"/>
    <w:rsid w:val="00FA17EF"/>
    <w:rsid w:val="00FA3980"/>
    <w:rsid w:val="00FA3DF9"/>
    <w:rsid w:val="00FA4A69"/>
    <w:rsid w:val="00FA6253"/>
    <w:rsid w:val="00FA700C"/>
    <w:rsid w:val="00FA76D7"/>
    <w:rsid w:val="00FB1287"/>
    <w:rsid w:val="00FB1D6E"/>
    <w:rsid w:val="00FB2F41"/>
    <w:rsid w:val="00FC6B53"/>
    <w:rsid w:val="00FD023D"/>
    <w:rsid w:val="00FD0B90"/>
    <w:rsid w:val="00FD4AC8"/>
    <w:rsid w:val="00FD6A1A"/>
    <w:rsid w:val="00FD7D97"/>
    <w:rsid w:val="00FE6013"/>
    <w:rsid w:val="00FF0089"/>
    <w:rsid w:val="00FF0263"/>
    <w:rsid w:val="00FF035C"/>
    <w:rsid w:val="00FF37D3"/>
    <w:rsid w:val="00FF37D8"/>
    <w:rsid w:val="00FF3F10"/>
    <w:rsid w:val="00FF4333"/>
    <w:rsid w:val="00FF4531"/>
    <w:rsid w:val="00FF4AD0"/>
    <w:rsid w:val="54F8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26"/>
        <o:r id="V:Rule2" type="connector" idref="#_x0000_s1054"/>
        <o:r id="V:Rule3" type="connector" idref="#自选图形 2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6"/>
    <w:semiHidden/>
    <w:uiPriority w:val="0"/>
    <w:pPr>
      <w:shd w:val="clear" w:color="auto" w:fill="000080"/>
    </w:pPr>
    <w:rPr>
      <w:rFonts w:asciiTheme="minorHAnsi" w:hAnsiTheme="minorHAnsi" w:cstheme="minorBidi"/>
    </w:rPr>
  </w:style>
  <w:style w:type="paragraph" w:styleId="3">
    <w:name w:val="annotation text"/>
    <w:basedOn w:val="1"/>
    <w:link w:val="15"/>
    <w:uiPriority w:val="0"/>
    <w:pPr>
      <w:jc w:val="left"/>
    </w:pPr>
  </w:style>
  <w:style w:type="paragraph" w:styleId="4">
    <w:name w:val="Balloon Text"/>
    <w:basedOn w:val="1"/>
    <w:link w:val="17"/>
    <w:uiPriority w:val="0"/>
    <w:rPr>
      <w:rFonts w:asciiTheme="minorHAnsi" w:hAnsiTheme="minorHAnsi" w:cstheme="minorBidi"/>
      <w:sz w:val="18"/>
      <w:szCs w:val="18"/>
    </w:rPr>
  </w:style>
  <w:style w:type="paragraph" w:styleId="5">
    <w:name w:val="footer"/>
    <w:basedOn w:val="1"/>
    <w:link w:val="12"/>
    <w:unhideWhenUsed/>
    <w:uiPriority w:val="0"/>
    <w:pPr>
      <w:tabs>
        <w:tab w:val="center" w:pos="4153"/>
        <w:tab w:val="right" w:pos="8306"/>
      </w:tabs>
      <w:snapToGrid w:val="0"/>
      <w:jc w:val="left"/>
    </w:pPr>
    <w:rPr>
      <w:kern w:val="0"/>
      <w:sz w:val="18"/>
      <w:szCs w:val="18"/>
    </w:rPr>
  </w:style>
  <w:style w:type="paragraph" w:styleId="6">
    <w:name w:val="header"/>
    <w:basedOn w:val="1"/>
    <w:link w:val="11"/>
    <w:unhideWhenUsed/>
    <w:uiPriority w:val="0"/>
    <w:pPr>
      <w:pBdr>
        <w:bottom w:val="single" w:color="auto" w:sz="6" w:space="1"/>
      </w:pBdr>
      <w:tabs>
        <w:tab w:val="center" w:pos="4153"/>
        <w:tab w:val="right" w:pos="8306"/>
      </w:tabs>
      <w:snapToGrid w:val="0"/>
      <w:jc w:val="center"/>
    </w:pPr>
    <w:rPr>
      <w:kern w:val="0"/>
      <w:sz w:val="18"/>
      <w:szCs w:val="18"/>
    </w:rPr>
  </w:style>
  <w:style w:type="character" w:styleId="8">
    <w:name w:val="page number"/>
    <w:basedOn w:val="7"/>
    <w:uiPriority w:val="0"/>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6"/>
    <w:uiPriority w:val="0"/>
    <w:rPr>
      <w:rFonts w:ascii="Times New Roman" w:hAnsi="Times New Roman" w:eastAsia="宋体" w:cs="Times New Roman"/>
      <w:kern w:val="0"/>
      <w:sz w:val="18"/>
      <w:szCs w:val="18"/>
    </w:rPr>
  </w:style>
  <w:style w:type="character" w:customStyle="1" w:styleId="12">
    <w:name w:val="页脚 Char"/>
    <w:basedOn w:val="7"/>
    <w:link w:val="5"/>
    <w:uiPriority w:val="0"/>
    <w:rPr>
      <w:rFonts w:ascii="Times New Roman" w:hAnsi="Times New Roman" w:eastAsia="宋体" w:cs="Times New Roman"/>
      <w:kern w:val="0"/>
      <w:sz w:val="18"/>
      <w:szCs w:val="18"/>
    </w:rPr>
  </w:style>
  <w:style w:type="character" w:customStyle="1" w:styleId="13">
    <w:name w:val="文档结构图 Char"/>
    <w:link w:val="2"/>
    <w:semiHidden/>
    <w:qFormat/>
    <w:uiPriority w:val="0"/>
    <w:rPr>
      <w:rFonts w:eastAsia="宋体"/>
      <w:szCs w:val="24"/>
      <w:shd w:val="clear" w:color="auto" w:fill="000080"/>
    </w:rPr>
  </w:style>
  <w:style w:type="character" w:customStyle="1" w:styleId="14">
    <w:name w:val="批注框文本 Char"/>
    <w:link w:val="4"/>
    <w:qFormat/>
    <w:uiPriority w:val="0"/>
    <w:rPr>
      <w:rFonts w:eastAsia="宋体"/>
      <w:sz w:val="18"/>
      <w:szCs w:val="18"/>
    </w:rPr>
  </w:style>
  <w:style w:type="character" w:customStyle="1" w:styleId="15">
    <w:name w:val="批注文字 Char"/>
    <w:basedOn w:val="7"/>
    <w:link w:val="3"/>
    <w:uiPriority w:val="0"/>
    <w:rPr>
      <w:rFonts w:ascii="Times New Roman" w:hAnsi="Times New Roman" w:eastAsia="宋体" w:cs="Times New Roman"/>
      <w:szCs w:val="24"/>
    </w:rPr>
  </w:style>
  <w:style w:type="character" w:customStyle="1" w:styleId="16">
    <w:name w:val="文档结构图 Char1"/>
    <w:basedOn w:val="7"/>
    <w:link w:val="2"/>
    <w:semiHidden/>
    <w:uiPriority w:val="99"/>
    <w:rPr>
      <w:rFonts w:ascii="宋体" w:hAnsi="Times New Roman" w:eastAsia="宋体" w:cs="Times New Roman"/>
      <w:sz w:val="18"/>
      <w:szCs w:val="18"/>
    </w:rPr>
  </w:style>
  <w:style w:type="character" w:customStyle="1" w:styleId="17">
    <w:name w:val="批注框文本 Char1"/>
    <w:basedOn w:val="7"/>
    <w:link w:val="4"/>
    <w:semiHidden/>
    <w:uiPriority w:val="99"/>
    <w:rPr>
      <w:rFonts w:ascii="Times New Roman" w:hAnsi="Times New Roman" w:eastAsia="宋体" w:cs="Times New Roman"/>
      <w:sz w:val="18"/>
      <w:szCs w:val="18"/>
    </w:rPr>
  </w:style>
  <w:style w:type="paragraph" w:customStyle="1" w:styleId="18">
    <w:name w:val="默认段落字体 Para Char Char Char Char Char Char Char Char Char1 Char Char Char Char Char Char Char"/>
    <w:basedOn w:val="2"/>
    <w:uiPriority w:val="0"/>
    <w:rPr>
      <w:rFonts w:ascii="Tahoma" w:hAnsi="Tahoma"/>
      <w:sz w:val="24"/>
    </w:rPr>
  </w:style>
  <w:style w:type="paragraph" w:customStyle="1" w:styleId="19">
    <w:name w:val="Char Char1"/>
    <w:basedOn w:val="2"/>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header" Target="header2.xml"/><Relationship Id="rId11" Type="http://schemas.openxmlformats.org/officeDocument/2006/relationships/header" Target="header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55"/>
    <customShpInfo spid="_x0000_s1052"/>
    <customShpInfo spid="_x0000_s1053"/>
    <customShpInfo spid="_x0000_s1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5307</Words>
  <Characters>30254</Characters>
  <Lines>252</Lines>
  <Paragraphs>70</Paragraphs>
  <TotalTime>0</TotalTime>
  <ScaleCrop>false</ScaleCrop>
  <LinksUpToDate>false</LinksUpToDate>
  <CharactersWithSpaces>35491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2018-05-07T00:55:00Z</dcterms:created>
  <dc:creator>朱雪青</dc:creator>
  <cp:lastModifiedBy>Administrator</cp:lastModifiedBy>
  <cp:lastPrinted>2018-05-09T00:48:00Z</cp:lastPrinted>
  <dcterms:modified xsi:type="dcterms:W3CDTF">2018-05-18T07:30:21Z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